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6137644" w14:textId="287BF8AE" w:rsidR="002E629B" w:rsidRPr="002E629B" w:rsidRDefault="002E629B" w:rsidP="002E629B">
      <w:pPr>
        <w:widowControl w:val="0"/>
        <w:tabs>
          <w:tab w:val="right" w:pos="9639"/>
        </w:tabs>
        <w:spacing w:after="0"/>
        <w:rPr>
          <w:rFonts w:eastAsia="Times New Roman"/>
          <w:b/>
          <w:bCs/>
          <w:i/>
          <w:sz w:val="24"/>
          <w:szCs w:val="24"/>
        </w:rPr>
      </w:pPr>
      <w:bookmarkStart w:id="0" w:name="_Hlk510698672"/>
      <w:r w:rsidRPr="002E629B">
        <w:rPr>
          <w:rFonts w:eastAsia="Times New Roman"/>
          <w:b/>
          <w:bCs/>
          <w:sz w:val="24"/>
          <w:szCs w:val="24"/>
        </w:rPr>
        <w:t>3GPP T</w:t>
      </w:r>
      <w:bookmarkStart w:id="1" w:name="_Ref452454252"/>
      <w:bookmarkEnd w:id="1"/>
      <w:r w:rsidRPr="002E629B">
        <w:rPr>
          <w:rFonts w:eastAsia="Times New Roman"/>
          <w:b/>
          <w:bCs/>
          <w:sz w:val="24"/>
          <w:szCs w:val="24"/>
        </w:rPr>
        <w:t>SG</w:t>
      </w:r>
      <w:r w:rsidR="009F25D3">
        <w:rPr>
          <w:rFonts w:eastAsia="Times New Roman"/>
          <w:b/>
          <w:bCs/>
          <w:sz w:val="24"/>
          <w:szCs w:val="24"/>
        </w:rPr>
        <w:t xml:space="preserve"> </w:t>
      </w:r>
      <w:r w:rsidRPr="002E629B">
        <w:rPr>
          <w:rFonts w:eastAsia="Times New Roman"/>
          <w:b/>
          <w:bCs/>
          <w:sz w:val="24"/>
          <w:szCs w:val="24"/>
        </w:rPr>
        <w:t xml:space="preserve">RAN </w:t>
      </w:r>
      <w:r w:rsidRPr="002E629B">
        <w:rPr>
          <w:rFonts w:eastAsia="Times New Roman"/>
          <w:b/>
          <w:sz w:val="24"/>
          <w:szCs w:val="24"/>
        </w:rPr>
        <w:t>WG1 Meeting #</w:t>
      </w:r>
      <w:r w:rsidR="006E4FA2">
        <w:rPr>
          <w:rFonts w:eastAsia="Times New Roman"/>
          <w:b/>
          <w:sz w:val="24"/>
          <w:szCs w:val="24"/>
        </w:rPr>
        <w:t>100</w:t>
      </w:r>
      <w:r w:rsidR="00A04577">
        <w:rPr>
          <w:rFonts w:eastAsia="Times New Roman"/>
          <w:b/>
          <w:sz w:val="24"/>
          <w:szCs w:val="24"/>
        </w:rPr>
        <w:t>-e</w:t>
      </w:r>
      <w:r w:rsidRPr="002E629B">
        <w:rPr>
          <w:rFonts w:eastAsia="Times New Roman"/>
          <w:b/>
          <w:bCs/>
          <w:sz w:val="24"/>
          <w:szCs w:val="24"/>
        </w:rPr>
        <w:tab/>
        <w:t>R1-</w:t>
      </w:r>
      <w:r w:rsidR="00920AD1" w:rsidRPr="00920AD1">
        <w:rPr>
          <w:rFonts w:eastAsia="Times New Roman"/>
          <w:b/>
          <w:bCs/>
          <w:sz w:val="24"/>
          <w:szCs w:val="24"/>
        </w:rPr>
        <w:t>2000975</w:t>
      </w:r>
    </w:p>
    <w:p w14:paraId="0DAA26E2" w14:textId="742AA54D" w:rsidR="00C351E8" w:rsidRPr="00C351E8" w:rsidRDefault="00C351E8" w:rsidP="00C351E8">
      <w:pPr>
        <w:pStyle w:val="CRCoverPage"/>
        <w:outlineLvl w:val="0"/>
        <w:rPr>
          <w:rFonts w:ascii="Times New Roman" w:hAnsi="Times New Roman"/>
          <w:b/>
          <w:bCs/>
          <w:sz w:val="24"/>
          <w:szCs w:val="24"/>
        </w:rPr>
      </w:pPr>
      <w:r w:rsidRPr="00C351E8">
        <w:rPr>
          <w:rFonts w:ascii="Times New Roman" w:hAnsi="Times New Roman"/>
          <w:b/>
          <w:bCs/>
          <w:sz w:val="24"/>
          <w:szCs w:val="24"/>
        </w:rPr>
        <w:t>February 24</w:t>
      </w:r>
      <w:r w:rsidRPr="00C351E8">
        <w:rPr>
          <w:rFonts w:ascii="Times New Roman" w:hAnsi="Times New Roman"/>
          <w:b/>
          <w:bCs/>
          <w:sz w:val="24"/>
          <w:szCs w:val="24"/>
          <w:vertAlign w:val="superscript"/>
        </w:rPr>
        <w:t>th</w:t>
      </w:r>
      <w:r>
        <w:rPr>
          <w:rFonts w:ascii="Times New Roman" w:hAnsi="Times New Roman"/>
          <w:b/>
          <w:bCs/>
          <w:sz w:val="24"/>
          <w:szCs w:val="24"/>
        </w:rPr>
        <w:t xml:space="preserve"> </w:t>
      </w:r>
      <w:r w:rsidRPr="00C351E8">
        <w:rPr>
          <w:rFonts w:ascii="Times New Roman" w:hAnsi="Times New Roman"/>
          <w:b/>
          <w:bCs/>
          <w:sz w:val="24"/>
          <w:szCs w:val="24"/>
        </w:rPr>
        <w:t>– March 6</w:t>
      </w:r>
      <w:r w:rsidRPr="00C351E8">
        <w:rPr>
          <w:rFonts w:ascii="Times New Roman" w:hAnsi="Times New Roman"/>
          <w:b/>
          <w:bCs/>
          <w:sz w:val="24"/>
          <w:szCs w:val="24"/>
          <w:vertAlign w:val="superscript"/>
        </w:rPr>
        <w:t>th</w:t>
      </w:r>
      <w:r w:rsidRPr="00C351E8">
        <w:rPr>
          <w:rFonts w:ascii="Times New Roman" w:hAnsi="Times New Roman"/>
          <w:b/>
          <w:bCs/>
          <w:sz w:val="24"/>
          <w:szCs w:val="24"/>
        </w:rPr>
        <w:t>, 2020</w:t>
      </w:r>
    </w:p>
    <w:p w14:paraId="085F90D5" w14:textId="77777777" w:rsidR="002E629B" w:rsidRPr="002E629B" w:rsidRDefault="002E629B" w:rsidP="002E629B">
      <w:pPr>
        <w:widowControl w:val="0"/>
        <w:tabs>
          <w:tab w:val="right" w:pos="9639"/>
        </w:tabs>
        <w:spacing w:after="0"/>
        <w:rPr>
          <w:b/>
          <w:sz w:val="24"/>
          <w:szCs w:val="24"/>
          <w:lang w:eastAsia="zh-CN"/>
        </w:rPr>
      </w:pPr>
    </w:p>
    <w:p w14:paraId="5543E650" w14:textId="77777777" w:rsidR="002E629B" w:rsidRPr="002E629B" w:rsidRDefault="002E629B" w:rsidP="002E629B">
      <w:pPr>
        <w:widowControl w:val="0"/>
        <w:spacing w:after="0"/>
        <w:jc w:val="both"/>
        <w:rPr>
          <w:rFonts w:eastAsia="MS Mincho"/>
          <w:b/>
          <w:i/>
          <w:sz w:val="18"/>
        </w:rPr>
      </w:pPr>
    </w:p>
    <w:p w14:paraId="28E767FA" w14:textId="01859B6A" w:rsidR="002E629B" w:rsidRPr="002E629B" w:rsidRDefault="002E629B" w:rsidP="002E629B">
      <w:pPr>
        <w:tabs>
          <w:tab w:val="left" w:pos="1985"/>
        </w:tabs>
        <w:jc w:val="both"/>
        <w:rPr>
          <w:sz w:val="24"/>
        </w:rPr>
      </w:pPr>
      <w:r w:rsidRPr="002E629B">
        <w:rPr>
          <w:b/>
          <w:sz w:val="24"/>
        </w:rPr>
        <w:t>Agenda item:</w:t>
      </w:r>
      <w:r w:rsidRPr="002E629B">
        <w:rPr>
          <w:sz w:val="24"/>
        </w:rPr>
        <w:tab/>
      </w:r>
      <w:bookmarkStart w:id="2" w:name="Source"/>
      <w:bookmarkEnd w:id="2"/>
      <w:r w:rsidR="00B23A8D">
        <w:rPr>
          <w:sz w:val="24"/>
        </w:rPr>
        <w:t>7.2.6.3</w:t>
      </w:r>
    </w:p>
    <w:p w14:paraId="508C9E49" w14:textId="77777777" w:rsidR="002E629B" w:rsidRPr="002E629B" w:rsidRDefault="002E629B" w:rsidP="002E629B">
      <w:pPr>
        <w:tabs>
          <w:tab w:val="left" w:pos="1985"/>
        </w:tabs>
        <w:jc w:val="both"/>
        <w:rPr>
          <w:sz w:val="24"/>
        </w:rPr>
      </w:pPr>
      <w:r w:rsidRPr="002E629B">
        <w:rPr>
          <w:b/>
          <w:sz w:val="24"/>
        </w:rPr>
        <w:t xml:space="preserve">Source: </w:t>
      </w:r>
      <w:r w:rsidRPr="002E629B">
        <w:rPr>
          <w:b/>
          <w:sz w:val="24"/>
        </w:rPr>
        <w:tab/>
      </w:r>
      <w:r w:rsidRPr="002E629B">
        <w:rPr>
          <w:sz w:val="24"/>
        </w:rPr>
        <w:t>Qualcomm Incorporated</w:t>
      </w:r>
    </w:p>
    <w:p w14:paraId="3DA146C3" w14:textId="77777777" w:rsidR="002E629B" w:rsidRPr="002E629B" w:rsidRDefault="002E629B" w:rsidP="002E629B">
      <w:pPr>
        <w:ind w:left="1988" w:hanging="1988"/>
        <w:rPr>
          <w:sz w:val="24"/>
        </w:rPr>
      </w:pPr>
      <w:r w:rsidRPr="002E629B">
        <w:rPr>
          <w:b/>
          <w:sz w:val="24"/>
        </w:rPr>
        <w:t>Title:</w:t>
      </w:r>
      <w:r w:rsidRPr="002E629B">
        <w:rPr>
          <w:sz w:val="24"/>
        </w:rPr>
        <w:t xml:space="preserve"> </w:t>
      </w:r>
      <w:r w:rsidRPr="002E629B">
        <w:rPr>
          <w:sz w:val="22"/>
        </w:rPr>
        <w:tab/>
      </w:r>
      <w:r w:rsidRPr="002E629B">
        <w:rPr>
          <w:sz w:val="24"/>
        </w:rPr>
        <w:t>Enhancements on Multi-beam Operation</w:t>
      </w:r>
    </w:p>
    <w:p w14:paraId="6F24846C" w14:textId="77777777" w:rsidR="002E629B" w:rsidRPr="002E629B" w:rsidRDefault="002E629B" w:rsidP="002E629B">
      <w:pPr>
        <w:ind w:left="1988" w:hanging="1988"/>
        <w:jc w:val="both"/>
        <w:rPr>
          <w:sz w:val="24"/>
        </w:rPr>
      </w:pPr>
      <w:r w:rsidRPr="002E629B">
        <w:rPr>
          <w:b/>
          <w:sz w:val="24"/>
        </w:rPr>
        <w:t>Document for:</w:t>
      </w:r>
      <w:r w:rsidRPr="002E629B">
        <w:rPr>
          <w:sz w:val="24"/>
        </w:rPr>
        <w:tab/>
      </w:r>
      <w:bookmarkStart w:id="3" w:name="DocumentFor"/>
      <w:bookmarkEnd w:id="3"/>
      <w:r w:rsidRPr="002E629B">
        <w:rPr>
          <w:sz w:val="24"/>
        </w:rPr>
        <w:t>Discussion/Decision</w:t>
      </w:r>
    </w:p>
    <w:p w14:paraId="66F91E6A" w14:textId="77777777" w:rsidR="002E629B" w:rsidRPr="002E629B" w:rsidRDefault="002E629B" w:rsidP="002E629B">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Introduction</w:t>
      </w:r>
    </w:p>
    <w:p w14:paraId="7E10BA05" w14:textId="38C578BD" w:rsidR="002E629B" w:rsidRPr="002E629B" w:rsidRDefault="002E629B" w:rsidP="002E629B">
      <w:r w:rsidRPr="002E629B">
        <w:rPr>
          <w:lang w:eastAsia="ja-JP"/>
        </w:rPr>
        <w:t xml:space="preserve">The </w:t>
      </w:r>
      <w:r w:rsidR="006B2233">
        <w:rPr>
          <w:lang w:eastAsia="ja-JP"/>
        </w:rPr>
        <w:t>contribution focuses on maintenance of R16 NR for enhancements on multi-beam operation.</w:t>
      </w:r>
      <w:r w:rsidRPr="002E629B">
        <w:rPr>
          <w:lang w:eastAsia="ja-JP"/>
        </w:rPr>
        <w:t xml:space="preserve"> </w:t>
      </w:r>
    </w:p>
    <w:p w14:paraId="4153B7A4" w14:textId="6DEE7E3F" w:rsidR="002E629B" w:rsidRPr="007A0368" w:rsidRDefault="001F6EE5" w:rsidP="007A0368">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t xml:space="preserve">EPRE Ratio </w:t>
      </w:r>
      <w:r w:rsidR="007B7107">
        <w:rPr>
          <w:rFonts w:ascii="Arial" w:eastAsiaTheme="minorEastAsia" w:hAnsi="Arial" w:cs="Arial"/>
          <w:sz w:val="32"/>
          <w:szCs w:val="32"/>
          <w:lang w:eastAsia="zh-CN"/>
        </w:rPr>
        <w:t>of</w:t>
      </w:r>
      <w:r>
        <w:rPr>
          <w:rFonts w:ascii="Arial" w:eastAsiaTheme="minorEastAsia" w:hAnsi="Arial" w:cs="Arial"/>
          <w:sz w:val="32"/>
          <w:szCs w:val="32"/>
          <w:lang w:eastAsia="zh-CN"/>
        </w:rPr>
        <w:t xml:space="preserve"> NZP CSI-RS </w:t>
      </w:r>
      <w:r w:rsidR="007B7107">
        <w:rPr>
          <w:rFonts w:ascii="Arial" w:eastAsiaTheme="minorEastAsia" w:hAnsi="Arial" w:cs="Arial"/>
          <w:sz w:val="32"/>
          <w:szCs w:val="32"/>
          <w:lang w:eastAsia="zh-CN"/>
        </w:rPr>
        <w:t>for L1-SINR</w:t>
      </w:r>
      <w:r w:rsidR="00332C79">
        <w:rPr>
          <w:rFonts w:ascii="Arial" w:eastAsiaTheme="minorEastAsia" w:hAnsi="Arial" w:cs="Arial"/>
          <w:sz w:val="32"/>
          <w:szCs w:val="32"/>
          <w:lang w:eastAsia="zh-CN"/>
        </w:rPr>
        <w:t xml:space="preserve"> and L1-RSRP</w:t>
      </w:r>
    </w:p>
    <w:p w14:paraId="1B116879" w14:textId="5EA4863A" w:rsidR="00AA05AD" w:rsidRDefault="004B3B89" w:rsidP="002E629B">
      <w:pPr>
        <w:jc w:val="both"/>
        <w:rPr>
          <w:noProof/>
        </w:rPr>
      </w:pPr>
      <w:r>
        <w:t xml:space="preserve">In R16, NZP CSI-RS can be configured as </w:t>
      </w:r>
      <w:r w:rsidR="00181756">
        <w:t xml:space="preserve">CMR and </w:t>
      </w:r>
      <w:r>
        <w:t xml:space="preserve">IMR for L1-SINR measurement. </w:t>
      </w:r>
      <w:r w:rsidR="00AA05AD">
        <w:t xml:space="preserve">Based on 5.2.1.4.1 in [1], all interference transmission layers on NZP CSI-RS ports for interference measurement shall consider associated EPRE ratios. However, </w:t>
      </w:r>
      <w:r>
        <w:rPr>
          <w:noProof/>
        </w:rPr>
        <w:t>it is unclear which EPRE ratio should be used</w:t>
      </w:r>
      <w:r w:rsidR="00AA05AD">
        <w:rPr>
          <w:noProof/>
        </w:rPr>
        <w:t xml:space="preserve"> for L1-SINR measurement</w:t>
      </w:r>
      <w:r>
        <w:rPr>
          <w:noProof/>
        </w:rPr>
        <w:t xml:space="preserve">, i.e. </w:t>
      </w:r>
      <w:r w:rsidRPr="008D1B88">
        <w:rPr>
          <w:i/>
          <w:iCs/>
          <w:noProof/>
        </w:rPr>
        <w:t>powerControlOffsetSS</w:t>
      </w:r>
      <w:r>
        <w:rPr>
          <w:noProof/>
        </w:rPr>
        <w:t xml:space="preserve"> or </w:t>
      </w:r>
      <w:r w:rsidRPr="008D1B88">
        <w:rPr>
          <w:i/>
          <w:iCs/>
          <w:noProof/>
        </w:rPr>
        <w:t>powerControlOffset</w:t>
      </w:r>
      <w:r>
        <w:rPr>
          <w:noProof/>
        </w:rPr>
        <w:t>.</w:t>
      </w:r>
      <w:r w:rsidR="00AA05AD">
        <w:rPr>
          <w:noProof/>
        </w:rPr>
        <w:t xml:space="preserve"> Without any clarification, </w:t>
      </w:r>
      <w:r w:rsidR="00AA05AD" w:rsidRPr="00AA05AD">
        <w:rPr>
          <w:noProof/>
        </w:rPr>
        <w:t xml:space="preserve">gNB and UE may have different understanding on the computed L1-SINR, which </w:t>
      </w:r>
      <w:r w:rsidR="00AA05AD">
        <w:rPr>
          <w:noProof/>
        </w:rPr>
        <w:t>will degrade</w:t>
      </w:r>
      <w:r w:rsidR="00AA05AD" w:rsidRPr="00AA05AD">
        <w:rPr>
          <w:noProof/>
        </w:rPr>
        <w:t xml:space="preserve"> </w:t>
      </w:r>
      <w:r w:rsidR="00E00A67">
        <w:rPr>
          <w:noProof/>
        </w:rPr>
        <w:t xml:space="preserve">L1-SINR based </w:t>
      </w:r>
      <w:r w:rsidR="00AA05AD" w:rsidRPr="00AA05AD">
        <w:rPr>
          <w:noProof/>
        </w:rPr>
        <w:t xml:space="preserve">beam selection </w:t>
      </w:r>
      <w:r w:rsidR="00AA05AD">
        <w:rPr>
          <w:noProof/>
        </w:rPr>
        <w:t>performanc</w:t>
      </w:r>
      <w:r w:rsidR="00E00A67">
        <w:rPr>
          <w:noProof/>
        </w:rPr>
        <w:t>e</w:t>
      </w:r>
      <w:r w:rsidR="00AA05AD" w:rsidRPr="00AA05AD">
        <w:rPr>
          <w:noProof/>
        </w:rPr>
        <w:t>.</w:t>
      </w:r>
    </w:p>
    <w:p w14:paraId="4DED4657" w14:textId="4E4FBEF2" w:rsidR="00AA05AD" w:rsidRDefault="00AA05AD" w:rsidP="002E629B">
      <w:pPr>
        <w:jc w:val="both"/>
        <w:rPr>
          <w:noProof/>
        </w:rPr>
      </w:pPr>
      <w:r>
        <w:rPr>
          <w:noProof/>
        </w:rPr>
        <w:t xml:space="preserve">Therefore, it is critical to clairfy which EPRE ratio to use </w:t>
      </w:r>
      <w:r w:rsidR="00A36537">
        <w:rPr>
          <w:noProof/>
        </w:rPr>
        <w:t xml:space="preserve">when </w:t>
      </w:r>
      <w:r>
        <w:rPr>
          <w:noProof/>
        </w:rPr>
        <w:t xml:space="preserve">NZP CSI-RS </w:t>
      </w:r>
      <w:r w:rsidR="00A36537">
        <w:rPr>
          <w:noProof/>
        </w:rPr>
        <w:t xml:space="preserve">is configured </w:t>
      </w:r>
      <w:r>
        <w:rPr>
          <w:noProof/>
        </w:rPr>
        <w:t xml:space="preserve">as </w:t>
      </w:r>
      <w:r w:rsidR="00181756">
        <w:rPr>
          <w:noProof/>
        </w:rPr>
        <w:t xml:space="preserve">CMR and </w:t>
      </w:r>
      <w:r>
        <w:rPr>
          <w:noProof/>
        </w:rPr>
        <w:t>IMR for L1-SINR measurment, and we propose that</w:t>
      </w:r>
      <w:bookmarkStart w:id="4" w:name="_Hlk32314713"/>
      <w:r>
        <w:rPr>
          <w:noProof/>
        </w:rPr>
        <w:t xml:space="preserve"> </w:t>
      </w:r>
      <w:r w:rsidRPr="008D1B88">
        <w:rPr>
          <w:i/>
          <w:iCs/>
          <w:noProof/>
        </w:rPr>
        <w:t>powerControlOffsetSS</w:t>
      </w:r>
      <w:r>
        <w:rPr>
          <w:noProof/>
        </w:rPr>
        <w:t xml:space="preserve"> </w:t>
      </w:r>
      <w:r w:rsidR="00181756">
        <w:rPr>
          <w:noProof/>
        </w:rPr>
        <w:t xml:space="preserve">is used when NZP CSI-RS is configured </w:t>
      </w:r>
      <w:r>
        <w:rPr>
          <w:noProof/>
        </w:rPr>
        <w:t>for L1-SINR</w:t>
      </w:r>
      <w:bookmarkEnd w:id="4"/>
      <w:r w:rsidR="00181756">
        <w:rPr>
          <w:noProof/>
        </w:rPr>
        <w:t xml:space="preserve"> measurement, regardless as CMR</w:t>
      </w:r>
      <w:r w:rsidR="00677A86">
        <w:rPr>
          <w:noProof/>
        </w:rPr>
        <w:t xml:space="preserve"> or</w:t>
      </w:r>
      <w:r w:rsidR="00181756">
        <w:rPr>
          <w:noProof/>
        </w:rPr>
        <w:t xml:space="preserve"> IMR</w:t>
      </w:r>
      <w:r>
        <w:rPr>
          <w:noProof/>
        </w:rPr>
        <w:t>.</w:t>
      </w:r>
      <w:r w:rsidR="00332C79">
        <w:rPr>
          <w:noProof/>
        </w:rPr>
        <w:t xml:space="preserve"> In addition, same clarification should be made for L1-RSRP. </w:t>
      </w:r>
    </w:p>
    <w:p w14:paraId="05076758" w14:textId="568EC3EE" w:rsidR="002E629B" w:rsidRPr="002E629B" w:rsidRDefault="002E629B" w:rsidP="00F12689">
      <w:pPr>
        <w:jc w:val="both"/>
        <w:rPr>
          <w:b/>
          <w:lang w:eastAsia="ja-JP"/>
        </w:rPr>
      </w:pPr>
      <w:r w:rsidRPr="002E629B">
        <w:rPr>
          <w:b/>
          <w:u w:val="single"/>
          <w:lang w:eastAsia="ja-JP"/>
        </w:rPr>
        <w:t xml:space="preserve">Proposal </w:t>
      </w:r>
      <w:r w:rsidR="00A36537">
        <w:rPr>
          <w:b/>
          <w:u w:val="single"/>
          <w:lang w:eastAsia="ja-JP"/>
        </w:rPr>
        <w:t>1</w:t>
      </w:r>
      <w:r w:rsidRPr="002E629B">
        <w:rPr>
          <w:b/>
          <w:lang w:eastAsia="ja-JP"/>
        </w:rPr>
        <w:t xml:space="preserve">: </w:t>
      </w:r>
      <w:r w:rsidR="00D652E3">
        <w:rPr>
          <w:b/>
          <w:lang w:eastAsia="ja-JP"/>
        </w:rPr>
        <w:t xml:space="preserve">When NZP CSI-RS is </w:t>
      </w:r>
      <w:r w:rsidR="00181756">
        <w:rPr>
          <w:b/>
          <w:lang w:eastAsia="ja-JP"/>
        </w:rPr>
        <w:t>configured for L1-SINR</w:t>
      </w:r>
      <w:r w:rsidR="00B41842">
        <w:rPr>
          <w:b/>
          <w:lang w:eastAsia="ja-JP"/>
        </w:rPr>
        <w:t xml:space="preserve"> and L1-RSRP</w:t>
      </w:r>
      <w:r w:rsidR="00D652E3">
        <w:t xml:space="preserve">, </w:t>
      </w:r>
      <w:r w:rsidR="00D652E3" w:rsidRPr="00D652E3">
        <w:rPr>
          <w:b/>
          <w:lang w:eastAsia="ja-JP"/>
        </w:rPr>
        <w:t xml:space="preserve">the </w:t>
      </w:r>
      <w:r w:rsidR="00D652E3">
        <w:rPr>
          <w:b/>
          <w:lang w:eastAsia="ja-JP"/>
        </w:rPr>
        <w:t>applied</w:t>
      </w:r>
      <w:r w:rsidR="00D652E3" w:rsidRPr="00D652E3">
        <w:rPr>
          <w:b/>
          <w:lang w:eastAsia="ja-JP"/>
        </w:rPr>
        <w:t xml:space="preserve"> EPRE ratio is </w:t>
      </w:r>
      <w:proofErr w:type="spellStart"/>
      <w:r w:rsidR="00D652E3" w:rsidRPr="00D652E3">
        <w:rPr>
          <w:b/>
          <w:i/>
          <w:iCs/>
          <w:lang w:eastAsia="ja-JP"/>
        </w:rPr>
        <w:t>powerControlOffsetSS</w:t>
      </w:r>
      <w:proofErr w:type="spellEnd"/>
    </w:p>
    <w:p w14:paraId="18FDC137" w14:textId="4685C28D" w:rsidR="004B3B89" w:rsidRPr="004B3B89" w:rsidRDefault="00280C1A" w:rsidP="00280C1A">
      <w:pPr>
        <w:jc w:val="both"/>
      </w:pPr>
      <w:bookmarkStart w:id="5" w:name="_Hlk20502450"/>
      <w:r w:rsidRPr="00280C1A">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4B3B89" w:rsidRPr="004B3B89" w14:paraId="5973CAFE" w14:textId="77777777" w:rsidTr="00660558">
        <w:trPr>
          <w:trHeight w:val="3460"/>
        </w:trPr>
        <w:tc>
          <w:tcPr>
            <w:tcW w:w="9467" w:type="dxa"/>
          </w:tcPr>
          <w:p w14:paraId="5F17D344" w14:textId="1EA68241" w:rsidR="004B3B89" w:rsidRPr="004B3B89" w:rsidRDefault="004B3B89" w:rsidP="004B3B89">
            <w:pPr>
              <w:rPr>
                <w:color w:val="000000"/>
                <w:lang w:eastAsia="zh-CN"/>
              </w:rPr>
            </w:pPr>
            <w:r w:rsidRPr="004B3B89">
              <w:rPr>
                <w:color w:val="000000"/>
                <w:lang w:eastAsia="zh-CN"/>
              </w:rPr>
              <w:t>5.2.1.4.1 Resource Setting Configuration</w:t>
            </w:r>
          </w:p>
          <w:p w14:paraId="3010B73D" w14:textId="77777777" w:rsidR="004B3B89" w:rsidRDefault="004B3B89" w:rsidP="004B3B89">
            <w:r>
              <w:t>[…]</w:t>
            </w:r>
          </w:p>
          <w:p w14:paraId="0C526958" w14:textId="77777777" w:rsidR="004B3B89" w:rsidRPr="0048482F" w:rsidRDefault="004B3B89" w:rsidP="004B3B89">
            <w:pPr>
              <w:rPr>
                <w:color w:val="000000"/>
                <w:lang w:eastAsia="zh-CN"/>
              </w:rPr>
            </w:pPr>
            <w:r w:rsidRPr="0048482F">
              <w:rPr>
                <w:color w:val="000000"/>
                <w:lang w:eastAsia="zh-CN"/>
              </w:rPr>
              <w:t xml:space="preserve">For CSI measurement(s), a UE assumes: </w:t>
            </w:r>
          </w:p>
          <w:p w14:paraId="50A001B3" w14:textId="77777777" w:rsidR="004B3B89" w:rsidRPr="0048482F" w:rsidRDefault="004B3B89" w:rsidP="004B3B89">
            <w:pPr>
              <w:pStyle w:val="B1"/>
              <w:rPr>
                <w:lang w:eastAsia="zh-CN"/>
              </w:rPr>
            </w:pPr>
            <w:r w:rsidRPr="0048482F">
              <w:t>-</w:t>
            </w:r>
            <w:r w:rsidRPr="0048482F">
              <w:tab/>
            </w:r>
            <w:r w:rsidRPr="0048482F">
              <w:rPr>
                <w:lang w:eastAsia="zh-CN"/>
              </w:rPr>
              <w:t xml:space="preserve">each </w:t>
            </w:r>
            <w:r>
              <w:rPr>
                <w:lang w:eastAsia="zh-CN"/>
              </w:rPr>
              <w:t>NZP</w:t>
            </w:r>
            <w:r w:rsidRPr="0048482F">
              <w:rPr>
                <w:lang w:eastAsia="zh-CN"/>
              </w:rPr>
              <w:t xml:space="preserve"> CSI-RS port configured for interference measurement corresponds to an interference transmission layer.</w:t>
            </w:r>
          </w:p>
          <w:p w14:paraId="256E1ABA" w14:textId="77777777" w:rsidR="004B3B89" w:rsidRDefault="004B3B89" w:rsidP="004B3B89">
            <w:pPr>
              <w:pStyle w:val="B1"/>
              <w:rPr>
                <w:lang w:eastAsia="zh-CN"/>
              </w:rPr>
            </w:pPr>
            <w:r w:rsidRPr="0048482F">
              <w:t>-</w:t>
            </w:r>
            <w:r w:rsidRPr="0048482F">
              <w:tab/>
            </w:r>
            <w:r w:rsidRPr="0048482F">
              <w:rPr>
                <w:lang w:eastAsia="zh-CN"/>
              </w:rPr>
              <w:t xml:space="preserve">all interference transmission layers on </w:t>
            </w:r>
            <w:r>
              <w:rPr>
                <w:lang w:eastAsia="zh-CN"/>
              </w:rPr>
              <w:t>NZP</w:t>
            </w:r>
            <w:r w:rsidRPr="0048482F">
              <w:rPr>
                <w:lang w:eastAsia="zh-CN"/>
              </w:rPr>
              <w:t xml:space="preserve"> CSI-RS ports for interference measurement tak</w:t>
            </w:r>
            <w:r>
              <w:rPr>
                <w:lang w:eastAsia="zh-CN"/>
              </w:rPr>
              <w:t>e</w:t>
            </w:r>
            <w:r w:rsidRPr="0048482F">
              <w:rPr>
                <w:lang w:eastAsia="zh-CN"/>
              </w:rPr>
              <w:t xml:space="preserve"> into account the associated EPRE ratios configured in 5.2.2.3.1; </w:t>
            </w:r>
          </w:p>
          <w:p w14:paraId="0221EC47" w14:textId="77777777" w:rsidR="004B3B89" w:rsidRDefault="004B3B89" w:rsidP="004B3B89">
            <w:pPr>
              <w:pStyle w:val="B1"/>
              <w:rPr>
                <w:lang w:eastAsia="zh-CN"/>
              </w:rPr>
            </w:pPr>
            <w:r w:rsidRPr="0048482F">
              <w:t>-</w:t>
            </w:r>
            <w:r w:rsidRPr="0048482F">
              <w:tab/>
            </w:r>
            <w:r w:rsidRPr="0048482F">
              <w:rPr>
                <w:lang w:eastAsia="zh-CN"/>
              </w:rPr>
              <w:t xml:space="preserve">other interference signal on REs of </w:t>
            </w:r>
            <w:r>
              <w:rPr>
                <w:lang w:eastAsia="zh-CN"/>
              </w:rPr>
              <w:t>NZP</w:t>
            </w:r>
            <w:r w:rsidRPr="0048482F">
              <w:rPr>
                <w:lang w:eastAsia="zh-CN"/>
              </w:rPr>
              <w:t xml:space="preserve"> CSI-RS resource for channel measurement, </w:t>
            </w:r>
            <w:r>
              <w:rPr>
                <w:lang w:eastAsia="zh-CN"/>
              </w:rPr>
              <w:t>NZP</w:t>
            </w:r>
            <w:r w:rsidRPr="0048482F">
              <w:rPr>
                <w:lang w:eastAsia="zh-CN"/>
              </w:rPr>
              <w:t xml:space="preserve"> CSI-RS resource for interference measurement, or CSI-IM resour</w:t>
            </w:r>
            <w:r>
              <w:rPr>
                <w:lang w:eastAsia="zh-CN"/>
              </w:rPr>
              <w:t>ce for interference measurement.</w:t>
            </w:r>
          </w:p>
          <w:p w14:paraId="4AA28FCF" w14:textId="0316F18F" w:rsidR="00677A86" w:rsidRPr="004B3B89" w:rsidRDefault="00677A86" w:rsidP="00677A86">
            <w:pPr>
              <w:pStyle w:val="B1"/>
              <w:rPr>
                <w:color w:val="FF0000"/>
                <w:lang w:eastAsia="zh-CN"/>
              </w:rPr>
            </w:pPr>
            <w:r w:rsidRPr="00677A86">
              <w:rPr>
                <w:color w:val="FF0000"/>
              </w:rPr>
              <w:t>-</w:t>
            </w:r>
            <w:r w:rsidRPr="00677A86">
              <w:rPr>
                <w:color w:val="FF0000"/>
              </w:rPr>
              <w:tab/>
            </w:r>
            <w:r w:rsidRPr="00677A86">
              <w:rPr>
                <w:color w:val="FF0000"/>
                <w:lang w:eastAsia="zh-CN"/>
              </w:rPr>
              <w:t xml:space="preserve">when NZP CSI-RS is configured for L1-SINR </w:t>
            </w:r>
            <w:r w:rsidR="00332C79">
              <w:rPr>
                <w:color w:val="FF0000"/>
                <w:lang w:eastAsia="zh-CN"/>
              </w:rPr>
              <w:t xml:space="preserve">and L1-RSRP </w:t>
            </w:r>
            <w:r w:rsidRPr="00677A86">
              <w:rPr>
                <w:color w:val="FF0000"/>
                <w:lang w:eastAsia="zh-CN"/>
              </w:rPr>
              <w:t xml:space="preserve">measurement, the applied EPRE ratio is </w:t>
            </w:r>
            <w:proofErr w:type="spellStart"/>
            <w:r w:rsidRPr="00677A86">
              <w:rPr>
                <w:i/>
                <w:iCs/>
                <w:color w:val="FF0000"/>
                <w:lang w:val="x-none"/>
              </w:rPr>
              <w:t>powerControlOffsetSS</w:t>
            </w:r>
            <w:proofErr w:type="spellEnd"/>
            <w:r w:rsidRPr="00677A86">
              <w:rPr>
                <w:color w:val="FF0000"/>
                <w:lang w:eastAsia="zh-CN"/>
              </w:rPr>
              <w:t>.</w:t>
            </w:r>
          </w:p>
        </w:tc>
      </w:tr>
    </w:tbl>
    <w:p w14:paraId="713AEF55" w14:textId="17153230" w:rsidR="006B2233" w:rsidRDefault="006B2233" w:rsidP="003F4630">
      <w:pPr>
        <w:jc w:val="both"/>
      </w:pPr>
    </w:p>
    <w:p w14:paraId="01D1438A" w14:textId="6C7F9E12" w:rsidR="00394D56" w:rsidRPr="007A0368" w:rsidRDefault="00394D56" w:rsidP="00394D56">
      <w:pPr>
        <w:keepNext/>
        <w:keepLines/>
        <w:numPr>
          <w:ilvl w:val="0"/>
          <w:numId w:val="1"/>
        </w:numPr>
        <w:pBdr>
          <w:top w:val="single" w:sz="12" w:space="3" w:color="auto"/>
        </w:pBdr>
        <w:tabs>
          <w:tab w:val="num" w:pos="432"/>
        </w:tabs>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Pr>
          <w:rFonts w:ascii="Arial" w:eastAsiaTheme="minorEastAsia" w:hAnsi="Arial" w:cs="Arial"/>
          <w:sz w:val="32"/>
          <w:szCs w:val="32"/>
          <w:lang w:eastAsia="zh-CN"/>
        </w:rPr>
        <w:lastRenderedPageBreak/>
        <w:t>Activation Time for Pathloss RS</w:t>
      </w:r>
    </w:p>
    <w:p w14:paraId="6D6A8E77" w14:textId="627ADA63" w:rsidR="00394D56" w:rsidRPr="004B3B89" w:rsidRDefault="00394D56" w:rsidP="00394D56">
      <w:pPr>
        <w:jc w:val="both"/>
      </w:pPr>
      <w:r>
        <w:t>In RAN1 #98b, the following WA has been made for path loss RS activation time.</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94D56" w:rsidRPr="004B3B89" w14:paraId="290AC320" w14:textId="77777777" w:rsidTr="00660558">
        <w:trPr>
          <w:trHeight w:val="3460"/>
        </w:trPr>
        <w:tc>
          <w:tcPr>
            <w:tcW w:w="9467" w:type="dxa"/>
          </w:tcPr>
          <w:p w14:paraId="45C6152B" w14:textId="77777777" w:rsidR="00394D56" w:rsidRPr="00394D56" w:rsidRDefault="00394D56" w:rsidP="00394D56">
            <w:pPr>
              <w:rPr>
                <w:color w:val="000000"/>
                <w:lang w:eastAsia="zh-CN"/>
              </w:rPr>
            </w:pPr>
            <w:r w:rsidRPr="00394D56">
              <w:rPr>
                <w:color w:val="000000"/>
                <w:highlight w:val="darkYellow"/>
                <w:lang w:eastAsia="zh-CN"/>
              </w:rPr>
              <w:t>Working assumption</w:t>
            </w:r>
          </w:p>
          <w:p w14:paraId="5B26DC6D" w14:textId="77777777" w:rsidR="00394D56" w:rsidRPr="00394D56" w:rsidRDefault="00394D56" w:rsidP="00394D56">
            <w:pPr>
              <w:rPr>
                <w:color w:val="000000"/>
                <w:lang w:eastAsia="zh-CN"/>
              </w:rPr>
            </w:pPr>
            <w:r w:rsidRPr="00394D56">
              <w:rPr>
                <w:color w:val="000000"/>
                <w:lang w:eastAsia="zh-CN"/>
              </w:rPr>
              <w:t>Pathloss reference RS for AP-SRS/SP-SRS can be activated/updated via a MAC CE.</w:t>
            </w:r>
          </w:p>
          <w:p w14:paraId="7CE31836" w14:textId="77777777" w:rsidR="00394D56" w:rsidRPr="00394D56" w:rsidRDefault="00394D56" w:rsidP="00394D56">
            <w:pPr>
              <w:pStyle w:val="ListParagraph"/>
              <w:numPr>
                <w:ilvl w:val="0"/>
                <w:numId w:val="14"/>
              </w:numPr>
              <w:tabs>
                <w:tab w:val="num" w:pos="72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A UE can be configured with multiple pathloss RSs by RRC and one of them can be activated/updated via the MAC CE for a SRS resource set.</w:t>
            </w:r>
          </w:p>
          <w:p w14:paraId="2F24CEEC" w14:textId="77777777" w:rsidR="00394D56" w:rsidRPr="00394D56" w:rsidRDefault="00394D56" w:rsidP="00394D56">
            <w:pPr>
              <w:pStyle w:val="ListParagraph"/>
              <w:numPr>
                <w:ilvl w:val="0"/>
                <w:numId w:val="14"/>
              </w:numPr>
              <w:tabs>
                <w:tab w:val="num" w:pos="72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Further signaling details are up to RAN2.</w:t>
            </w:r>
          </w:p>
          <w:p w14:paraId="3222FE97" w14:textId="76453C26" w:rsidR="00394D56" w:rsidRPr="00394D56" w:rsidRDefault="00394D56" w:rsidP="00394D56">
            <w:pPr>
              <w:pStyle w:val="ListParagraph"/>
              <w:numPr>
                <w:ilvl w:val="0"/>
                <w:numId w:val="14"/>
              </w:numPr>
              <w:tabs>
                <w:tab w:val="num" w:pos="72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Reuse higher layer filtered RSRP for pathloss measurement, with defining the applicable timing after the MAC CE.</w:t>
            </w:r>
          </w:p>
          <w:p w14:paraId="038DABF2" w14:textId="77777777" w:rsidR="00394D56" w:rsidRPr="00394D56" w:rsidRDefault="00394D56" w:rsidP="00394D56">
            <w:pPr>
              <w:pStyle w:val="ListParagraph"/>
              <w:numPr>
                <w:ilvl w:val="1"/>
                <w:numId w:val="14"/>
              </w:numPr>
              <w:tabs>
                <w:tab w:val="num" w:pos="144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 xml:space="preserve">Filtered RSRP value for previous pathloss RS will be used before the application time, which is the next slot after the 5th measurement sample, where the 1st measurement sample corresponds to be the 1st instance, 3ms after sending ACK for the MAC CE. </w:t>
            </w:r>
          </w:p>
          <w:p w14:paraId="6D0A0228" w14:textId="77777777" w:rsidR="00394D56" w:rsidRPr="00394D56" w:rsidRDefault="00394D56" w:rsidP="00394D56">
            <w:pPr>
              <w:pStyle w:val="ListParagraph"/>
              <w:numPr>
                <w:ilvl w:val="2"/>
                <w:numId w:val="14"/>
              </w:numPr>
              <w:tabs>
                <w:tab w:val="num" w:pos="216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This is only applicable for UEs supporting the number of RRC-configurable pathloss RSs larger than 4, and this is only for the case that the activated PL RS by the MAC CE is not tracked.</w:t>
            </w:r>
          </w:p>
          <w:p w14:paraId="3401AEEB" w14:textId="77777777" w:rsidR="00394D56" w:rsidRPr="00394D56" w:rsidRDefault="00394D56" w:rsidP="00394D56">
            <w:pPr>
              <w:pStyle w:val="ListParagraph"/>
              <w:numPr>
                <w:ilvl w:val="2"/>
                <w:numId w:val="14"/>
              </w:numPr>
              <w:tabs>
                <w:tab w:val="num" w:pos="216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UE is only required to track the activated PL RS if the configured PL RSs by RRC is greater than 4.</w:t>
            </w:r>
          </w:p>
          <w:p w14:paraId="3FA046E9" w14:textId="77777777" w:rsidR="00394D56" w:rsidRPr="00394D56" w:rsidRDefault="00394D56" w:rsidP="00394D56">
            <w:pPr>
              <w:pStyle w:val="ListParagraph"/>
              <w:numPr>
                <w:ilvl w:val="2"/>
                <w:numId w:val="14"/>
              </w:numPr>
              <w:tabs>
                <w:tab w:val="num" w:pos="216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It is up to UE whether to update the filtered RSRP value for previous PL RS 3ms after sending ACK for the MAC CE.</w:t>
            </w:r>
          </w:p>
          <w:p w14:paraId="02CD34CF" w14:textId="77777777" w:rsidR="00394D56" w:rsidRPr="00394D56" w:rsidRDefault="00394D56" w:rsidP="00394D56">
            <w:pPr>
              <w:pStyle w:val="ListParagraph"/>
              <w:numPr>
                <w:ilvl w:val="0"/>
                <w:numId w:val="14"/>
              </w:numPr>
              <w:tabs>
                <w:tab w:val="num" w:pos="720"/>
              </w:tabs>
              <w:rPr>
                <w:rFonts w:ascii="Times New Roman" w:hAnsi="Times New Roman" w:cs="Times New Roman"/>
                <w:color w:val="000000"/>
                <w:sz w:val="20"/>
                <w:szCs w:val="20"/>
                <w:lang w:eastAsia="zh-CN"/>
              </w:rPr>
            </w:pPr>
            <w:r w:rsidRPr="00394D56">
              <w:rPr>
                <w:rFonts w:ascii="Times New Roman" w:hAnsi="Times New Roman" w:cs="Times New Roman"/>
                <w:color w:val="000000"/>
                <w:sz w:val="20"/>
                <w:szCs w:val="20"/>
                <w:lang w:eastAsia="zh-CN"/>
              </w:rPr>
              <w:t>Send an LS to RAN4 asking opinion on this working assumption.</w:t>
            </w:r>
          </w:p>
          <w:p w14:paraId="750A5924" w14:textId="401D795F" w:rsidR="00394D56" w:rsidRPr="00394D56" w:rsidRDefault="00394D56" w:rsidP="00394D56">
            <w:pPr>
              <w:pStyle w:val="B1"/>
              <w:ind w:left="0" w:firstLine="0"/>
              <w:rPr>
                <w:color w:val="FF0000"/>
                <w:lang w:val="en-US" w:eastAsia="zh-CN"/>
              </w:rPr>
            </w:pPr>
          </w:p>
        </w:tc>
      </w:tr>
    </w:tbl>
    <w:p w14:paraId="748A1943" w14:textId="3102B8D3" w:rsidR="00394D56" w:rsidRDefault="00394D56" w:rsidP="00394D56">
      <w:pPr>
        <w:jc w:val="both"/>
        <w:rPr>
          <w:lang w:val="en-US"/>
        </w:rPr>
      </w:pPr>
    </w:p>
    <w:p w14:paraId="160BDFD4" w14:textId="67F24999" w:rsidR="00B87F69" w:rsidRPr="004B3B89" w:rsidRDefault="00B87F69" w:rsidP="00B87F69">
      <w:pPr>
        <w:jc w:val="both"/>
      </w:pPr>
      <w:r>
        <w:t>In [2], RAN4 also decided the application time should be described in RAN1 spec.</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B87F69" w:rsidRPr="004B3B89" w14:paraId="5500F66B" w14:textId="77777777" w:rsidTr="00660558">
        <w:trPr>
          <w:trHeight w:val="3460"/>
        </w:trPr>
        <w:tc>
          <w:tcPr>
            <w:tcW w:w="9467" w:type="dxa"/>
          </w:tcPr>
          <w:p w14:paraId="560BBDB4" w14:textId="77777777" w:rsidR="00B87F69" w:rsidRPr="00B87F69" w:rsidRDefault="00B87F69" w:rsidP="00B87F69">
            <w:pPr>
              <w:rPr>
                <w:color w:val="000000"/>
                <w:lang w:eastAsia="zh-CN"/>
              </w:rPr>
            </w:pPr>
            <w:r w:rsidRPr="00B87F69">
              <w:rPr>
                <w:color w:val="000000"/>
                <w:lang w:eastAsia="zh-CN"/>
              </w:rPr>
              <w:t>RAN4 would like to thank RAN1 for the LS on applicable timing for pathloss RS activated/updated by MAC-CE (R1-1911616). After discussion in RAN4, the following conclusions are achieved,</w:t>
            </w:r>
          </w:p>
          <w:p w14:paraId="20A7FDB3" w14:textId="77777777" w:rsidR="00B87F69" w:rsidRPr="00B87F69" w:rsidRDefault="00B87F69" w:rsidP="00B87F69">
            <w:pPr>
              <w:pStyle w:val="ListParagraph"/>
              <w:numPr>
                <w:ilvl w:val="0"/>
                <w:numId w:val="14"/>
              </w:numPr>
              <w:tabs>
                <w:tab w:val="num" w:pos="720"/>
              </w:tabs>
              <w:rPr>
                <w:rFonts w:ascii="Times New Roman" w:hAnsi="Times New Roman" w:cs="Times New Roman"/>
                <w:color w:val="000000"/>
                <w:sz w:val="20"/>
                <w:szCs w:val="20"/>
                <w:lang w:eastAsia="zh-CN"/>
              </w:rPr>
            </w:pPr>
            <w:r w:rsidRPr="00B87F69">
              <w:rPr>
                <w:rFonts w:ascii="Times New Roman" w:hAnsi="Times New Roman" w:cs="Times New Roman"/>
                <w:color w:val="000000"/>
                <w:sz w:val="20"/>
                <w:szCs w:val="20"/>
                <w:lang w:eastAsia="zh-CN"/>
              </w:rPr>
              <w:t>If the TCI state of the activated/updated pathloss RS is known, sample number of pathloss RS measurement for filtered RSRP before the application time at most 5 measurement samples for SSB and CSI-RS based pathloss RS can be used</w:t>
            </w:r>
          </w:p>
          <w:p w14:paraId="67BC8468" w14:textId="77777777" w:rsidR="00B87F69" w:rsidRPr="00B87F69" w:rsidRDefault="00B87F69" w:rsidP="00B87F69">
            <w:pPr>
              <w:pStyle w:val="ListParagraph"/>
              <w:numPr>
                <w:ilvl w:val="0"/>
                <w:numId w:val="14"/>
              </w:numPr>
              <w:tabs>
                <w:tab w:val="num" w:pos="720"/>
              </w:tabs>
              <w:rPr>
                <w:rFonts w:ascii="Times New Roman" w:hAnsi="Times New Roman" w:cs="Times New Roman"/>
                <w:color w:val="000000"/>
                <w:sz w:val="20"/>
                <w:szCs w:val="20"/>
                <w:lang w:eastAsia="zh-CN"/>
              </w:rPr>
            </w:pPr>
            <w:r w:rsidRPr="00B87F69">
              <w:rPr>
                <w:rFonts w:ascii="Times New Roman" w:hAnsi="Times New Roman" w:cs="Times New Roman"/>
                <w:color w:val="000000"/>
                <w:sz w:val="20"/>
                <w:szCs w:val="20"/>
                <w:lang w:eastAsia="zh-CN"/>
              </w:rPr>
              <w:t>Note: If measurement sample is not available due to measurement gap or other UE activities (e.g. RX beam sweeping), longer application time is expected.</w:t>
            </w:r>
          </w:p>
          <w:p w14:paraId="46307574" w14:textId="77777777" w:rsidR="00B87F69" w:rsidRPr="00B87F69" w:rsidRDefault="00B87F69" w:rsidP="00B87F69">
            <w:pPr>
              <w:pStyle w:val="ListParagraph"/>
              <w:numPr>
                <w:ilvl w:val="0"/>
                <w:numId w:val="14"/>
              </w:numPr>
              <w:tabs>
                <w:tab w:val="num" w:pos="720"/>
              </w:tabs>
              <w:rPr>
                <w:rFonts w:ascii="Times New Roman" w:hAnsi="Times New Roman" w:cs="Times New Roman"/>
                <w:color w:val="000000"/>
                <w:sz w:val="20"/>
                <w:szCs w:val="20"/>
                <w:lang w:eastAsia="zh-CN"/>
              </w:rPr>
            </w:pPr>
            <w:r w:rsidRPr="00B87F69">
              <w:rPr>
                <w:rFonts w:ascii="Times New Roman" w:hAnsi="Times New Roman" w:cs="Times New Roman"/>
                <w:color w:val="000000"/>
                <w:sz w:val="20"/>
                <w:szCs w:val="20"/>
                <w:lang w:eastAsia="zh-CN"/>
              </w:rPr>
              <w:t xml:space="preserve">If the TCI state of the activated/updated PL RS is unknown, </w:t>
            </w:r>
            <w:r w:rsidRPr="00B87F69">
              <w:rPr>
                <w:rFonts w:ascii="Times New Roman" w:hAnsi="Times New Roman" w:cs="Times New Roman" w:hint="eastAsia"/>
                <w:color w:val="000000"/>
                <w:sz w:val="20"/>
                <w:szCs w:val="20"/>
                <w:lang w:eastAsia="zh-CN"/>
              </w:rPr>
              <w:t>longer application time is expected</w:t>
            </w:r>
            <w:r w:rsidRPr="00B87F69">
              <w:rPr>
                <w:rFonts w:ascii="Times New Roman" w:hAnsi="Times New Roman" w:cs="Times New Roman"/>
                <w:color w:val="000000"/>
                <w:sz w:val="20"/>
                <w:szCs w:val="20"/>
                <w:lang w:eastAsia="zh-CN"/>
              </w:rPr>
              <w:t xml:space="preserve"> to allow RX beam refinement. The conditions for a TCI state to be known are defined in section 8.10.2 of TS38.133.</w:t>
            </w:r>
          </w:p>
          <w:p w14:paraId="7E145FF4" w14:textId="77777777" w:rsidR="00B87F69" w:rsidRDefault="00B87F69" w:rsidP="00B87F69">
            <w:pPr>
              <w:pStyle w:val="ListParagraph"/>
              <w:numPr>
                <w:ilvl w:val="0"/>
                <w:numId w:val="14"/>
              </w:numPr>
              <w:tabs>
                <w:tab w:val="num" w:pos="720"/>
              </w:tabs>
              <w:rPr>
                <w:rFonts w:ascii="Times New Roman" w:hAnsi="Times New Roman" w:cs="Times New Roman"/>
                <w:color w:val="000000"/>
                <w:sz w:val="20"/>
                <w:szCs w:val="20"/>
                <w:lang w:eastAsia="zh-CN"/>
              </w:rPr>
            </w:pPr>
            <w:r w:rsidRPr="00B87F69">
              <w:rPr>
                <w:rFonts w:ascii="Times New Roman" w:hAnsi="Times New Roman" w:cs="Times New Roman"/>
                <w:color w:val="000000"/>
                <w:sz w:val="20"/>
                <w:szCs w:val="20"/>
                <w:lang w:eastAsia="zh-CN"/>
              </w:rPr>
              <w:t xml:space="preserve">Filtered RSRP value for previous pathloss RS will be used before the application time, which is 2ms after the last pathloss RS measurement sample considering the UE processing time of the pathloss RS measurement </w:t>
            </w:r>
          </w:p>
          <w:p w14:paraId="1F7699B2" w14:textId="22857A73" w:rsidR="00B87F69" w:rsidRPr="00B87F69" w:rsidRDefault="00B87F69" w:rsidP="00B87F69">
            <w:pPr>
              <w:pStyle w:val="ListParagraph"/>
              <w:numPr>
                <w:ilvl w:val="0"/>
                <w:numId w:val="14"/>
              </w:numPr>
              <w:tabs>
                <w:tab w:val="num" w:pos="720"/>
              </w:tabs>
              <w:rPr>
                <w:rFonts w:ascii="Times New Roman" w:hAnsi="Times New Roman" w:cs="Times New Roman"/>
                <w:color w:val="000000"/>
                <w:sz w:val="20"/>
                <w:szCs w:val="20"/>
                <w:lang w:eastAsia="zh-CN"/>
              </w:rPr>
            </w:pPr>
            <w:r w:rsidRPr="00B87F69">
              <w:rPr>
                <w:rFonts w:ascii="Times New Roman" w:hAnsi="Times New Roman" w:cs="Times New Roman"/>
                <w:color w:val="000000"/>
                <w:sz w:val="20"/>
                <w:szCs w:val="20"/>
                <w:lang w:eastAsia="zh-CN"/>
              </w:rPr>
              <w:t>The applicable timing for activating/updating PL RS should be captured in RAN1 spec.</w:t>
            </w:r>
          </w:p>
          <w:p w14:paraId="50AB419D" w14:textId="77777777" w:rsidR="00B87F69" w:rsidRPr="00B87F69" w:rsidRDefault="00B87F69" w:rsidP="00B87F69">
            <w:pPr>
              <w:rPr>
                <w:color w:val="FF0000"/>
                <w:lang w:val="en-US" w:eastAsia="zh-CN"/>
              </w:rPr>
            </w:pPr>
          </w:p>
        </w:tc>
      </w:tr>
    </w:tbl>
    <w:p w14:paraId="3A95BB18" w14:textId="77777777" w:rsidR="00B87F69" w:rsidRPr="00394D56" w:rsidRDefault="00B87F69" w:rsidP="00394D56">
      <w:pPr>
        <w:jc w:val="both"/>
        <w:rPr>
          <w:lang w:val="en-US"/>
        </w:rPr>
      </w:pPr>
    </w:p>
    <w:p w14:paraId="526F35DB" w14:textId="560D2276" w:rsidR="00394D56" w:rsidRDefault="00FD6DA8" w:rsidP="00394D56">
      <w:pPr>
        <w:jc w:val="both"/>
        <w:rPr>
          <w:noProof/>
        </w:rPr>
      </w:pPr>
      <w:r>
        <w:t xml:space="preserve">However, the application time for the new pathloss RS is not clarified in </w:t>
      </w:r>
      <w:r w:rsidR="00B87F69">
        <w:t xml:space="preserve">current RAN1 spec [3], and we propose to clarify it based on the working assumption. </w:t>
      </w:r>
    </w:p>
    <w:p w14:paraId="0F71F218" w14:textId="3F17EA34" w:rsidR="00394D56" w:rsidRDefault="00394D56" w:rsidP="00394D56">
      <w:pPr>
        <w:jc w:val="both"/>
        <w:rPr>
          <w:b/>
          <w:lang w:eastAsia="ja-JP"/>
        </w:rPr>
      </w:pPr>
      <w:r w:rsidRPr="002E629B">
        <w:rPr>
          <w:b/>
          <w:u w:val="single"/>
          <w:lang w:eastAsia="ja-JP"/>
        </w:rPr>
        <w:t xml:space="preserve">Proposal </w:t>
      </w:r>
      <w:r w:rsidR="00FD6DA8">
        <w:rPr>
          <w:b/>
          <w:u w:val="single"/>
          <w:lang w:eastAsia="ja-JP"/>
        </w:rPr>
        <w:t>2</w:t>
      </w:r>
      <w:r w:rsidRPr="002E629B">
        <w:rPr>
          <w:b/>
          <w:lang w:eastAsia="ja-JP"/>
        </w:rPr>
        <w:t xml:space="preserve">: </w:t>
      </w:r>
      <w:r w:rsidR="00FD6DA8">
        <w:rPr>
          <w:b/>
          <w:lang w:eastAsia="ja-JP"/>
        </w:rPr>
        <w:t>Clarify the application time for the new pathloss RS based on working assumption</w:t>
      </w:r>
      <w:r w:rsidR="003B35F8">
        <w:rPr>
          <w:b/>
          <w:lang w:eastAsia="ja-JP"/>
        </w:rPr>
        <w:t xml:space="preserve"> in RAN1 #98b</w:t>
      </w:r>
    </w:p>
    <w:p w14:paraId="138098DF" w14:textId="4216072D" w:rsidR="00B87F69" w:rsidRPr="00B80F21" w:rsidRDefault="00B87F69" w:rsidP="00B87F69">
      <w:pPr>
        <w:pStyle w:val="ListParagraph"/>
        <w:numPr>
          <w:ilvl w:val="0"/>
          <w:numId w:val="14"/>
        </w:numPr>
        <w:tabs>
          <w:tab w:val="num" w:pos="720"/>
        </w:tabs>
        <w:rPr>
          <w:rFonts w:ascii="Times New Roman" w:hAnsi="Times New Roman" w:cs="Times New Roman"/>
          <w:b/>
          <w:bCs/>
          <w:color w:val="000000"/>
          <w:sz w:val="20"/>
          <w:szCs w:val="20"/>
          <w:lang w:eastAsia="zh-CN"/>
        </w:rPr>
      </w:pPr>
      <w:r w:rsidRPr="00B80F21">
        <w:rPr>
          <w:rFonts w:ascii="Times New Roman" w:hAnsi="Times New Roman" w:cs="Times New Roman"/>
          <w:b/>
          <w:bCs/>
          <w:color w:val="000000"/>
          <w:sz w:val="20"/>
          <w:szCs w:val="20"/>
          <w:lang w:eastAsia="zh-CN"/>
        </w:rPr>
        <w:t>The application time for the new pathloss RS is the start of next slot after the 5th measurement sample, where the 1st measurement sample corresponds to be the 1st instance, 3ms after sending ACK for the MAC CE</w:t>
      </w:r>
    </w:p>
    <w:p w14:paraId="21614CE6" w14:textId="77777777" w:rsidR="00394D56" w:rsidRPr="004B3B89" w:rsidRDefault="00394D56" w:rsidP="00394D56">
      <w:pPr>
        <w:jc w:val="both"/>
      </w:pPr>
      <w:r w:rsidRPr="00280C1A">
        <w:lastRenderedPageBreak/>
        <w:t>The corre</w:t>
      </w:r>
      <w:r>
        <w:t>sponding TP is as below based on [1].</w:t>
      </w:r>
    </w:p>
    <w:tbl>
      <w:tblPr>
        <w:tblW w:w="9467"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467"/>
      </w:tblGrid>
      <w:tr w:rsidR="00394D56" w:rsidRPr="004B3B89" w14:paraId="2D3E069D" w14:textId="77777777" w:rsidTr="00660558">
        <w:trPr>
          <w:trHeight w:val="3460"/>
        </w:trPr>
        <w:tc>
          <w:tcPr>
            <w:tcW w:w="9467" w:type="dxa"/>
          </w:tcPr>
          <w:p w14:paraId="2CCFE6A7" w14:textId="07A57389" w:rsidR="00394D56" w:rsidRPr="004B3B89" w:rsidRDefault="00394D56" w:rsidP="00660558">
            <w:pPr>
              <w:rPr>
                <w:color w:val="000000"/>
                <w:lang w:eastAsia="zh-CN"/>
              </w:rPr>
            </w:pPr>
            <w:r>
              <w:rPr>
                <w:color w:val="000000"/>
                <w:lang w:eastAsia="zh-CN"/>
              </w:rPr>
              <w:t>7.1.1</w:t>
            </w:r>
            <w:r w:rsidRPr="004B3B89">
              <w:rPr>
                <w:color w:val="000000"/>
                <w:lang w:eastAsia="zh-CN"/>
              </w:rPr>
              <w:t xml:space="preserve"> </w:t>
            </w:r>
            <w:r>
              <w:rPr>
                <w:color w:val="000000"/>
                <w:lang w:eastAsia="zh-CN"/>
              </w:rPr>
              <w:t xml:space="preserve">UE </w:t>
            </w:r>
            <w:r w:rsidR="00AF4D81">
              <w:rPr>
                <w:color w:val="000000"/>
                <w:lang w:eastAsia="zh-CN"/>
              </w:rPr>
              <w:t>Behaviour</w:t>
            </w:r>
          </w:p>
          <w:p w14:paraId="3ED05901" w14:textId="77777777" w:rsidR="00394D56" w:rsidRDefault="00394D56" w:rsidP="00660558">
            <w:r>
              <w:t>[…]</w:t>
            </w:r>
          </w:p>
          <w:p w14:paraId="37CCD13C" w14:textId="2DE97ACE" w:rsidR="00394D56" w:rsidRDefault="00394D56" w:rsidP="00394D56">
            <w:pPr>
              <w:pStyle w:val="B1"/>
              <w:rPr>
                <w:lang w:val="en-US"/>
              </w:rPr>
            </w:pPr>
            <w:r>
              <w:rPr>
                <w:bCs/>
                <w:iCs/>
              </w:rPr>
              <w:t xml:space="preserve">If the UE is provided </w:t>
            </w:r>
            <w:proofErr w:type="spellStart"/>
            <w:r>
              <w:rPr>
                <w:bCs/>
                <w:i/>
                <w:iCs/>
              </w:rPr>
              <w:t>enablePLRSupdateForPUSCHSRS</w:t>
            </w:r>
            <w:proofErr w:type="spellEnd"/>
            <w:r>
              <w:rPr>
                <w:bCs/>
                <w:iCs/>
              </w:rPr>
              <w:t>,</w:t>
            </w:r>
            <w:r>
              <w:rPr>
                <w:lang w:val="en-US"/>
              </w:rPr>
              <w:t xml:space="preserve"> a mapping between </w:t>
            </w:r>
            <w:proofErr w:type="spellStart"/>
            <w:r>
              <w:rPr>
                <w:i/>
              </w:rPr>
              <w:t>sri</w:t>
            </w:r>
            <w:proofErr w:type="spellEnd"/>
            <w:r>
              <w:rPr>
                <w:i/>
              </w:rPr>
              <w:t>-PUSCH-</w:t>
            </w:r>
            <w:proofErr w:type="spellStart"/>
            <w:r>
              <w:rPr>
                <w:i/>
              </w:rPr>
              <w:t>PowerControlId</w:t>
            </w:r>
            <w:proofErr w:type="spellEnd"/>
            <w:r>
              <w:t xml:space="preserve"> and </w:t>
            </w:r>
            <w:r>
              <w:rPr>
                <w:i/>
              </w:rPr>
              <w:t>PUSCH-</w:t>
            </w:r>
            <w:proofErr w:type="spellStart"/>
            <w:r>
              <w:rPr>
                <w:i/>
              </w:rPr>
              <w:t>PathlossReferenceRS</w:t>
            </w:r>
            <w:proofErr w:type="spellEnd"/>
            <w:r>
              <w:rPr>
                <w:i/>
              </w:rPr>
              <w:t>-Id</w:t>
            </w:r>
            <w:r>
              <w:rPr>
                <w:rFonts w:eastAsia="MS Mincho"/>
              </w:rPr>
              <w:t xml:space="preserve"> values</w:t>
            </w:r>
            <w:r>
              <w:rPr>
                <w:lang w:val="en-US"/>
              </w:rPr>
              <w:t xml:space="preserve"> can be updated by a MAC CE as described in [11, TS38.321]</w:t>
            </w:r>
          </w:p>
          <w:p w14:paraId="02F2613F" w14:textId="7745A9C6" w:rsidR="0042181B" w:rsidRPr="0042181B" w:rsidRDefault="0042181B" w:rsidP="00394D56">
            <w:pPr>
              <w:pStyle w:val="B1"/>
              <w:rPr>
                <w:color w:val="FF0000"/>
              </w:rPr>
            </w:pPr>
            <w:r w:rsidRPr="0042181B">
              <w:rPr>
                <w:color w:val="FF0000"/>
              </w:rPr>
              <w:t>-</w:t>
            </w:r>
            <w:r w:rsidRPr="0042181B">
              <w:rPr>
                <w:color w:val="FF0000"/>
              </w:rPr>
              <w:tab/>
              <w:t xml:space="preserve">The UE applies the new pathloss RS in the first slot that is after 5 measurement samples form the end of slot </w:t>
            </w:r>
            <w:r w:rsidRPr="0042181B">
              <w:rPr>
                <w:noProof/>
                <w:color w:val="FF0000"/>
                <w:position w:val="-10"/>
              </w:rPr>
              <w:drawing>
                <wp:inline distT="0" distB="0" distL="0" distR="0" wp14:anchorId="3CA65D9C" wp14:editId="32BACAAE">
                  <wp:extent cx="829945" cy="222885"/>
                  <wp:effectExtent l="0" t="0" r="8255" b="571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829945" cy="222885"/>
                          </a:xfrm>
                          <a:prstGeom prst="rect">
                            <a:avLst/>
                          </a:prstGeom>
                          <a:noFill/>
                          <a:ln>
                            <a:noFill/>
                          </a:ln>
                        </pic:spPr>
                      </pic:pic>
                    </a:graphicData>
                  </a:graphic>
                </wp:inline>
              </w:drawing>
            </w:r>
            <w:r w:rsidRPr="0042181B">
              <w:rPr>
                <w:color w:val="FF0000"/>
              </w:rPr>
              <w:t xml:space="preserve"> where </w:t>
            </w:r>
            <w:r w:rsidRPr="0042181B">
              <w:rPr>
                <w:noProof/>
                <w:color w:val="FF0000"/>
                <w:position w:val="-6"/>
              </w:rPr>
              <w:drawing>
                <wp:inline distT="0" distB="0" distL="0" distR="0" wp14:anchorId="5561F6B2" wp14:editId="2AE67FBB">
                  <wp:extent cx="115570" cy="16129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r:link="rId16">
                            <a:extLst>
                              <a:ext uri="{28A0092B-C50C-407E-A947-70E740481C1C}">
                                <a14:useLocalDpi xmlns:a14="http://schemas.microsoft.com/office/drawing/2010/main" val="0"/>
                              </a:ext>
                            </a:extLst>
                          </a:blip>
                          <a:srcRect/>
                          <a:stretch>
                            <a:fillRect/>
                          </a:stretch>
                        </pic:blipFill>
                        <pic:spPr bwMode="auto">
                          <a:xfrm>
                            <a:off x="0" y="0"/>
                            <a:ext cx="115570" cy="161290"/>
                          </a:xfrm>
                          <a:prstGeom prst="rect">
                            <a:avLst/>
                          </a:prstGeom>
                          <a:noFill/>
                          <a:ln>
                            <a:noFill/>
                          </a:ln>
                        </pic:spPr>
                      </pic:pic>
                    </a:graphicData>
                  </a:graphic>
                </wp:inline>
              </w:drawing>
            </w:r>
            <w:r w:rsidRPr="0042181B">
              <w:rPr>
                <w:color w:val="FF0000"/>
              </w:rPr>
              <w:t xml:space="preserve"> is the slot where the UE would transmit a PUCCH with HARQ-ACK information for the PDSCH providing the activation command in MAC-CE and </w:t>
            </w:r>
            <w:r w:rsidRPr="0042181B">
              <w:rPr>
                <w:noProof/>
                <w:color w:val="FF0000"/>
                <w:position w:val="-10"/>
              </w:rPr>
              <w:drawing>
                <wp:inline distT="0" distB="0" distL="0" distR="0" wp14:anchorId="2A420061" wp14:editId="23230262">
                  <wp:extent cx="146050" cy="161290"/>
                  <wp:effectExtent l="0" t="0" r="635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7" r:link="rId18">
                            <a:extLst>
                              <a:ext uri="{28A0092B-C50C-407E-A947-70E740481C1C}">
                                <a14:useLocalDpi xmlns:a14="http://schemas.microsoft.com/office/drawing/2010/main" val="0"/>
                              </a:ext>
                            </a:extLst>
                          </a:blip>
                          <a:srcRect/>
                          <a:stretch>
                            <a:fillRect/>
                          </a:stretch>
                        </pic:blipFill>
                        <pic:spPr bwMode="auto">
                          <a:xfrm>
                            <a:off x="0" y="0"/>
                            <a:ext cx="146050" cy="161290"/>
                          </a:xfrm>
                          <a:prstGeom prst="rect">
                            <a:avLst/>
                          </a:prstGeom>
                          <a:noFill/>
                          <a:ln>
                            <a:noFill/>
                          </a:ln>
                        </pic:spPr>
                      </pic:pic>
                    </a:graphicData>
                  </a:graphic>
                </wp:inline>
              </w:drawing>
            </w:r>
            <w:r w:rsidRPr="0042181B">
              <w:rPr>
                <w:color w:val="FF0000"/>
              </w:rPr>
              <w:t> is the SCS configuration for the PUCCH</w:t>
            </w:r>
          </w:p>
          <w:p w14:paraId="0930B936" w14:textId="395B6F79" w:rsidR="00394D56" w:rsidRPr="004B3B89" w:rsidRDefault="00394D56" w:rsidP="00394D56">
            <w:pPr>
              <w:pStyle w:val="B1"/>
              <w:rPr>
                <w:color w:val="FF0000"/>
                <w:lang w:eastAsia="zh-CN"/>
              </w:rPr>
            </w:pPr>
            <w:r>
              <w:t>-</w:t>
            </w:r>
            <w:r>
              <w:tab/>
              <w:t>For a PUSCH transmission scheduled</w:t>
            </w:r>
            <w:r>
              <w:rPr>
                <w:lang w:val="en-US"/>
              </w:rPr>
              <w:t xml:space="preserve"> by a DCI format that does not include a SRI field, or for a</w:t>
            </w:r>
            <w:r>
              <w:t xml:space="preserve"> PUSCH transmission configured by </w:t>
            </w:r>
            <w:proofErr w:type="spellStart"/>
            <w:r>
              <w:rPr>
                <w:i/>
                <w:iCs/>
              </w:rPr>
              <w:t>ConfiguredGrantConfig</w:t>
            </w:r>
            <w:proofErr w:type="spellEnd"/>
            <w:r>
              <w:rPr>
                <w:iCs/>
              </w:rPr>
              <w:t xml:space="preserve"> and activated, as described in Subclause 10.2, </w:t>
            </w:r>
            <w:r>
              <w:rPr>
                <w:lang w:val="en-US"/>
              </w:rPr>
              <w:t>by a DCI format that does not include a SRI field</w:t>
            </w:r>
            <w:r>
              <w:rPr>
                <w:rFonts w:eastAsia="Malgun Gothic"/>
              </w:rPr>
              <w:t xml:space="preserve">, a </w:t>
            </w:r>
            <w:r>
              <w:t>RS resource</w:t>
            </w:r>
            <w:r>
              <w:rPr>
                <w:lang w:val="en-US"/>
              </w:rPr>
              <w:t xml:space="preserve"> index</w:t>
            </w:r>
            <w:r>
              <w:t xml:space="preserve"> </w:t>
            </w:r>
            <w:r>
              <w:rPr>
                <w:rFonts w:eastAsia="Times New Roman"/>
                <w:position w:val="-10"/>
                <w:lang w:val="x-none"/>
              </w:rPr>
              <w:object w:dxaOrig="285" w:dyaOrig="315" w14:anchorId="3CC2B7F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4.25pt;height:15.75pt" o:ole="">
                  <v:imagedata r:id="rId19" o:title=""/>
                </v:shape>
                <o:OLEObject Type="Embed" ProgID="Equation.3" ShapeID="_x0000_i1025" DrawAspect="Content" ObjectID="_1643213677" r:id="rId20"/>
              </w:object>
            </w:r>
            <w:r>
              <w:t xml:space="preserve"> is determined from the </w:t>
            </w:r>
            <w:r>
              <w:rPr>
                <w:i/>
              </w:rPr>
              <w:t>PUSCH-</w:t>
            </w:r>
            <w:proofErr w:type="spellStart"/>
            <w:r>
              <w:rPr>
                <w:i/>
              </w:rPr>
              <w:t>PathlossReferenceRS</w:t>
            </w:r>
            <w:proofErr w:type="spellEnd"/>
            <w:r>
              <w:rPr>
                <w:i/>
              </w:rPr>
              <w:t>-Id</w:t>
            </w:r>
            <w:r>
              <w:t xml:space="preserve"> </w:t>
            </w:r>
            <w:r>
              <w:rPr>
                <w:rFonts w:eastAsia="MS Mincho"/>
              </w:rPr>
              <w:t xml:space="preserve">mapped to </w:t>
            </w:r>
            <w:proofErr w:type="spellStart"/>
            <w:r>
              <w:rPr>
                <w:i/>
              </w:rPr>
              <w:t>sri</w:t>
            </w:r>
            <w:proofErr w:type="spellEnd"/>
            <w:r>
              <w:rPr>
                <w:i/>
              </w:rPr>
              <w:t>-PUSCH-</w:t>
            </w:r>
            <w:proofErr w:type="spellStart"/>
            <w:r>
              <w:rPr>
                <w:i/>
              </w:rPr>
              <w:t>PowerControlId</w:t>
            </w:r>
            <w:proofErr w:type="spellEnd"/>
            <w:r>
              <w:t xml:space="preserve"> = 0</w:t>
            </w:r>
            <w:r>
              <w:rPr>
                <w:noProof/>
                <w:position w:val="-12"/>
              </w:rPr>
              <w:drawing>
                <wp:inline distT="0" distB="0" distL="0" distR="0" wp14:anchorId="15173EB1" wp14:editId="30AEB4D0">
                  <wp:extent cx="637540" cy="20764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637540" cy="207645"/>
                          </a:xfrm>
                          <a:prstGeom prst="rect">
                            <a:avLst/>
                          </a:prstGeom>
                          <a:noFill/>
                          <a:ln>
                            <a:noFill/>
                          </a:ln>
                        </pic:spPr>
                      </pic:pic>
                    </a:graphicData>
                  </a:graphic>
                </wp:inline>
              </w:drawing>
            </w:r>
            <w:r>
              <w:rPr>
                <w:rFonts w:eastAsia="MS Mincho"/>
              </w:rPr>
              <w:t>=</w:t>
            </w:r>
          </w:p>
        </w:tc>
      </w:tr>
    </w:tbl>
    <w:p w14:paraId="3F907F24" w14:textId="77777777" w:rsidR="00394D56" w:rsidRDefault="00394D56" w:rsidP="00394D56">
      <w:pPr>
        <w:jc w:val="both"/>
      </w:pPr>
    </w:p>
    <w:bookmarkEnd w:id="5"/>
    <w:p w14:paraId="7DCAE90F"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Conclusion</w:t>
      </w:r>
    </w:p>
    <w:p w14:paraId="6C5BEDF1" w14:textId="7C305B8B" w:rsidR="002E629B" w:rsidRPr="002E629B" w:rsidRDefault="00FD35AC" w:rsidP="009304AC">
      <w:pPr>
        <w:jc w:val="both"/>
        <w:rPr>
          <w:lang w:eastAsia="zh-CN"/>
        </w:rPr>
      </w:pPr>
      <w:r>
        <w:rPr>
          <w:lang w:eastAsia="zh-CN"/>
        </w:rPr>
        <w:t>O</w:t>
      </w:r>
      <w:r w:rsidR="002E629B" w:rsidRPr="002E629B">
        <w:rPr>
          <w:lang w:eastAsia="zh-CN"/>
        </w:rPr>
        <w:t>bservations and proposals</w:t>
      </w:r>
      <w:r>
        <w:rPr>
          <w:lang w:eastAsia="zh-CN"/>
        </w:rPr>
        <w:t xml:space="preserve"> are summarized below.</w:t>
      </w:r>
    </w:p>
    <w:p w14:paraId="57C12EA7" w14:textId="77777777" w:rsidR="007A4DF1" w:rsidRPr="002E629B" w:rsidRDefault="007A4DF1" w:rsidP="007A4DF1">
      <w:pPr>
        <w:jc w:val="both"/>
        <w:rPr>
          <w:b/>
          <w:lang w:eastAsia="ja-JP"/>
        </w:rPr>
      </w:pPr>
      <w:r w:rsidRPr="002E629B">
        <w:rPr>
          <w:b/>
          <w:u w:val="single"/>
          <w:lang w:eastAsia="ja-JP"/>
        </w:rPr>
        <w:t xml:space="preserve">Proposal </w:t>
      </w:r>
      <w:r>
        <w:rPr>
          <w:b/>
          <w:u w:val="single"/>
          <w:lang w:eastAsia="ja-JP"/>
        </w:rPr>
        <w:t>1</w:t>
      </w:r>
      <w:r w:rsidRPr="002E629B">
        <w:rPr>
          <w:b/>
          <w:lang w:eastAsia="ja-JP"/>
        </w:rPr>
        <w:t xml:space="preserve">: </w:t>
      </w:r>
      <w:r>
        <w:rPr>
          <w:b/>
          <w:lang w:eastAsia="ja-JP"/>
        </w:rPr>
        <w:t>When NZP CSI-RS is configured for L1-SINR and L1-RSRP</w:t>
      </w:r>
      <w:r>
        <w:t xml:space="preserve">, </w:t>
      </w:r>
      <w:r w:rsidRPr="00D652E3">
        <w:rPr>
          <w:b/>
          <w:lang w:eastAsia="ja-JP"/>
        </w:rPr>
        <w:t xml:space="preserve">the </w:t>
      </w:r>
      <w:r>
        <w:rPr>
          <w:b/>
          <w:lang w:eastAsia="ja-JP"/>
        </w:rPr>
        <w:t>applied</w:t>
      </w:r>
      <w:r w:rsidRPr="00D652E3">
        <w:rPr>
          <w:b/>
          <w:lang w:eastAsia="ja-JP"/>
        </w:rPr>
        <w:t xml:space="preserve"> EPRE ratio is </w:t>
      </w:r>
      <w:proofErr w:type="spellStart"/>
      <w:r w:rsidRPr="00D652E3">
        <w:rPr>
          <w:b/>
          <w:i/>
          <w:iCs/>
          <w:lang w:eastAsia="ja-JP"/>
        </w:rPr>
        <w:t>powerControlOffsetSS</w:t>
      </w:r>
      <w:proofErr w:type="spellEnd"/>
    </w:p>
    <w:p w14:paraId="1CAC56F1" w14:textId="77777777" w:rsidR="00217C39" w:rsidRDefault="00217C39" w:rsidP="00217C39">
      <w:pPr>
        <w:jc w:val="both"/>
        <w:rPr>
          <w:b/>
          <w:lang w:eastAsia="ja-JP"/>
        </w:rPr>
      </w:pPr>
      <w:bookmarkStart w:id="6" w:name="_GoBack"/>
      <w:bookmarkEnd w:id="6"/>
      <w:r w:rsidRPr="002E629B">
        <w:rPr>
          <w:b/>
          <w:u w:val="single"/>
          <w:lang w:eastAsia="ja-JP"/>
        </w:rPr>
        <w:t xml:space="preserve">Proposal </w:t>
      </w:r>
      <w:r>
        <w:rPr>
          <w:b/>
          <w:u w:val="single"/>
          <w:lang w:eastAsia="ja-JP"/>
        </w:rPr>
        <w:t>2</w:t>
      </w:r>
      <w:r w:rsidRPr="002E629B">
        <w:rPr>
          <w:b/>
          <w:lang w:eastAsia="ja-JP"/>
        </w:rPr>
        <w:t xml:space="preserve">: </w:t>
      </w:r>
      <w:r>
        <w:rPr>
          <w:b/>
          <w:lang w:eastAsia="ja-JP"/>
        </w:rPr>
        <w:t>Clarify the application time for the new pathloss RS based on working assumption in RAN1 #98b</w:t>
      </w:r>
    </w:p>
    <w:p w14:paraId="1A902150" w14:textId="77777777" w:rsidR="00217C39" w:rsidRPr="00B80F21" w:rsidRDefault="00217C39" w:rsidP="00217C39">
      <w:pPr>
        <w:pStyle w:val="ListParagraph"/>
        <w:numPr>
          <w:ilvl w:val="0"/>
          <w:numId w:val="14"/>
        </w:numPr>
        <w:tabs>
          <w:tab w:val="num" w:pos="720"/>
        </w:tabs>
        <w:rPr>
          <w:rFonts w:ascii="Times New Roman" w:hAnsi="Times New Roman" w:cs="Times New Roman"/>
          <w:b/>
          <w:bCs/>
          <w:color w:val="000000"/>
          <w:sz w:val="20"/>
          <w:szCs w:val="20"/>
          <w:lang w:eastAsia="zh-CN"/>
        </w:rPr>
      </w:pPr>
      <w:r w:rsidRPr="00B80F21">
        <w:rPr>
          <w:rFonts w:ascii="Times New Roman" w:hAnsi="Times New Roman" w:cs="Times New Roman"/>
          <w:b/>
          <w:bCs/>
          <w:color w:val="000000"/>
          <w:sz w:val="20"/>
          <w:szCs w:val="20"/>
          <w:lang w:eastAsia="zh-CN"/>
        </w:rPr>
        <w:t>The application time for the new pathloss RS is the start of next slot after the 5th measurement sample, where the 1st measurement sample corresponds to be the 1st instance, 3ms after sending ACK for the MAC CE</w:t>
      </w:r>
    </w:p>
    <w:p w14:paraId="12802C9C" w14:textId="77777777" w:rsidR="002E629B" w:rsidRPr="00217C39" w:rsidRDefault="002E629B" w:rsidP="002E629B">
      <w:pPr>
        <w:rPr>
          <w:lang w:val="en-US"/>
        </w:rPr>
      </w:pPr>
    </w:p>
    <w:p w14:paraId="5A3C2008" w14:textId="77777777" w:rsidR="002E629B" w:rsidRPr="002E629B" w:rsidRDefault="002E629B" w:rsidP="005E4A41">
      <w:pPr>
        <w:keepNext/>
        <w:keepLines/>
        <w:numPr>
          <w:ilvl w:val="0"/>
          <w:numId w:val="4"/>
        </w:numPr>
        <w:pBdr>
          <w:top w:val="single" w:sz="12" w:space="3" w:color="auto"/>
        </w:pBdr>
        <w:overflowPunct w:val="0"/>
        <w:autoSpaceDE w:val="0"/>
        <w:autoSpaceDN w:val="0"/>
        <w:adjustRightInd w:val="0"/>
        <w:spacing w:before="240"/>
        <w:ind w:left="432" w:hanging="432"/>
        <w:textAlignment w:val="baseline"/>
        <w:outlineLvl w:val="0"/>
        <w:rPr>
          <w:rFonts w:ascii="Arial" w:eastAsiaTheme="minorEastAsia" w:hAnsi="Arial" w:cs="Arial"/>
          <w:sz w:val="32"/>
          <w:szCs w:val="32"/>
          <w:lang w:eastAsia="zh-CN"/>
        </w:rPr>
      </w:pPr>
      <w:r w:rsidRPr="002E629B">
        <w:rPr>
          <w:rFonts w:ascii="Arial" w:eastAsiaTheme="minorEastAsia" w:hAnsi="Arial" w:cs="Arial"/>
          <w:sz w:val="32"/>
          <w:szCs w:val="32"/>
          <w:lang w:eastAsia="zh-CN"/>
        </w:rPr>
        <w:t>References</w:t>
      </w:r>
    </w:p>
    <w:bookmarkEnd w:id="0"/>
    <w:p w14:paraId="7EA0984E" w14:textId="12520C29" w:rsidR="00B20377" w:rsidRDefault="00280C1A">
      <w:pPr>
        <w:numPr>
          <w:ilvl w:val="0"/>
          <w:numId w:val="2"/>
        </w:numPr>
        <w:spacing w:after="0"/>
        <w:rPr>
          <w:rFonts w:eastAsia="PMingLiU"/>
          <w:lang w:val="en-US"/>
        </w:rPr>
      </w:pPr>
      <w:r>
        <w:rPr>
          <w:rFonts w:eastAsia="PMingLiU"/>
          <w:lang w:val="en-US"/>
        </w:rPr>
        <w:t xml:space="preserve">TS </w:t>
      </w:r>
      <w:r w:rsidRPr="00280C1A">
        <w:rPr>
          <w:rFonts w:eastAsia="PMingLiU"/>
          <w:lang w:val="en-US"/>
        </w:rPr>
        <w:t>38.214 v16.0.0</w:t>
      </w:r>
    </w:p>
    <w:p w14:paraId="70A92FDF" w14:textId="6E3526E4" w:rsidR="00B87F69" w:rsidRDefault="00B87F69">
      <w:pPr>
        <w:numPr>
          <w:ilvl w:val="0"/>
          <w:numId w:val="2"/>
        </w:numPr>
        <w:spacing w:after="0"/>
        <w:rPr>
          <w:rFonts w:eastAsia="PMingLiU"/>
          <w:lang w:val="en-US"/>
        </w:rPr>
      </w:pPr>
      <w:r w:rsidRPr="00B87F69">
        <w:rPr>
          <w:rFonts w:eastAsia="PMingLiU"/>
          <w:lang w:val="en-US"/>
        </w:rPr>
        <w:t>R4-1915929</w:t>
      </w:r>
    </w:p>
    <w:p w14:paraId="0821F882" w14:textId="3CD3540B" w:rsidR="00B87F69" w:rsidRPr="00B87F69" w:rsidRDefault="00B87F69" w:rsidP="00B87F69">
      <w:pPr>
        <w:numPr>
          <w:ilvl w:val="0"/>
          <w:numId w:val="2"/>
        </w:numPr>
        <w:spacing w:after="0"/>
        <w:rPr>
          <w:rFonts w:eastAsia="PMingLiU"/>
          <w:lang w:val="en-US"/>
        </w:rPr>
      </w:pPr>
      <w:r>
        <w:rPr>
          <w:rFonts w:eastAsia="PMingLiU"/>
          <w:lang w:val="en-US"/>
        </w:rPr>
        <w:t xml:space="preserve">TS </w:t>
      </w:r>
      <w:r w:rsidRPr="00280C1A">
        <w:rPr>
          <w:rFonts w:eastAsia="PMingLiU"/>
          <w:lang w:val="en-US"/>
        </w:rPr>
        <w:t>38.21</w:t>
      </w:r>
      <w:r>
        <w:rPr>
          <w:rFonts w:eastAsia="PMingLiU"/>
          <w:lang w:val="en-US"/>
        </w:rPr>
        <w:t>3</w:t>
      </w:r>
      <w:r w:rsidRPr="00280C1A">
        <w:rPr>
          <w:rFonts w:eastAsia="PMingLiU"/>
          <w:lang w:val="en-US"/>
        </w:rPr>
        <w:t xml:space="preserve"> v16.0.0</w:t>
      </w:r>
    </w:p>
    <w:sectPr w:rsidR="00B87F69" w:rsidRPr="00B87F69" w:rsidSect="00F510BE">
      <w:footerReference w:type="default" r:id="rId22"/>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1886CE" w14:textId="77777777" w:rsidR="00CB075C" w:rsidRDefault="00CB075C" w:rsidP="00CB4000">
      <w:pPr>
        <w:spacing w:after="0"/>
      </w:pPr>
      <w:r>
        <w:separator/>
      </w:r>
    </w:p>
  </w:endnote>
  <w:endnote w:type="continuationSeparator" w:id="0">
    <w:p w14:paraId="3870F911" w14:textId="77777777" w:rsidR="00CB075C" w:rsidRDefault="00CB075C" w:rsidP="00CB4000">
      <w:pPr>
        <w:spacing w:after="0"/>
      </w:pPr>
      <w:r>
        <w:continuationSeparator/>
      </w:r>
    </w:p>
  </w:endnote>
  <w:endnote w:type="continuationNotice" w:id="1">
    <w:p w14:paraId="34EB0150" w14:textId="77777777" w:rsidR="00CB075C" w:rsidRDefault="00CB075C">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Wingdings 2">
    <w:panose1 w:val="05020102010507070707"/>
    <w:charset w:val="02"/>
    <w:family w:val="roman"/>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1002AFF" w:usb1="C000E47F" w:usb2="00000029" w:usb3="00000000" w:csb0="0000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rPr>
        <w:noProof w:val="0"/>
      </w:rPr>
      <w:id w:val="-350499571"/>
      <w:docPartObj>
        <w:docPartGallery w:val="Page Numbers (Bottom of Page)"/>
        <w:docPartUnique/>
      </w:docPartObj>
    </w:sdtPr>
    <w:sdtEndPr>
      <w:rPr>
        <w:noProof/>
      </w:rPr>
    </w:sdtEndPr>
    <w:sdtContent>
      <w:p w14:paraId="0751AA98" w14:textId="6D8491B4" w:rsidR="00E64B35" w:rsidRDefault="00E64B35">
        <w:pPr>
          <w:pStyle w:val="Footer"/>
          <w:jc w:val="right"/>
        </w:pPr>
        <w:r>
          <w:rPr>
            <w:noProof w:val="0"/>
          </w:rPr>
          <w:fldChar w:fldCharType="begin"/>
        </w:r>
        <w:r>
          <w:instrText xml:space="preserve"> PAGE   \* MERGEFORMAT </w:instrText>
        </w:r>
        <w:r>
          <w:rPr>
            <w:noProof w:val="0"/>
          </w:rPr>
          <w:fldChar w:fldCharType="separate"/>
        </w:r>
        <w:r>
          <w:t>11</w:t>
        </w:r>
        <w:r>
          <w:fldChar w:fldCharType="end"/>
        </w:r>
      </w:p>
    </w:sdtContent>
  </w:sdt>
  <w:p w14:paraId="65E35D5E" w14:textId="77777777" w:rsidR="00E64B35" w:rsidRDefault="00E64B3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DB5DCA" w14:textId="77777777" w:rsidR="00CB075C" w:rsidRDefault="00CB075C" w:rsidP="00CB4000">
      <w:pPr>
        <w:spacing w:after="0"/>
      </w:pPr>
      <w:r>
        <w:separator/>
      </w:r>
    </w:p>
  </w:footnote>
  <w:footnote w:type="continuationSeparator" w:id="0">
    <w:p w14:paraId="23CCDA20" w14:textId="77777777" w:rsidR="00CB075C" w:rsidRDefault="00CB075C" w:rsidP="00CB4000">
      <w:pPr>
        <w:spacing w:after="0"/>
      </w:pPr>
      <w:r>
        <w:continuationSeparator/>
      </w:r>
    </w:p>
  </w:footnote>
  <w:footnote w:type="continuationNotice" w:id="1">
    <w:p w14:paraId="09429648" w14:textId="77777777" w:rsidR="00CB075C" w:rsidRDefault="00CB075C">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55038C"/>
    <w:multiLevelType w:val="hybridMultilevel"/>
    <w:tmpl w:val="619E79A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24353F0D"/>
    <w:multiLevelType w:val="hybridMultilevel"/>
    <w:tmpl w:val="1D5232B2"/>
    <w:lvl w:ilvl="0" w:tplc="AC968F4C">
      <w:start w:val="3"/>
      <w:numFmt w:val="bullet"/>
      <w:lvlText w:val="-"/>
      <w:lvlJc w:val="left"/>
      <w:pPr>
        <w:ind w:left="760" w:hanging="360"/>
      </w:pPr>
      <w:rPr>
        <w:rFonts w:ascii="Times New Roman" w:eastAsia="Malgun Gothic" w:hAnsi="Times New Roman" w:cs="Times New Roman" w:hint="default"/>
      </w:rPr>
    </w:lvl>
    <w:lvl w:ilvl="1" w:tplc="FFFFFFFF">
      <w:start w:val="1"/>
      <w:numFmt w:val="bullet"/>
      <w:lvlText w:val=""/>
      <w:lvlJc w:val="left"/>
      <w:pPr>
        <w:ind w:left="1200" w:hanging="400"/>
      </w:pPr>
      <w:rPr>
        <w:rFonts w:ascii="Symbol" w:hAnsi="Symbol" w:hint="default"/>
      </w:rPr>
    </w:lvl>
    <w:lvl w:ilvl="2" w:tplc="08090003">
      <w:start w:val="1"/>
      <w:numFmt w:val="bullet"/>
      <w:lvlText w:val="o"/>
      <w:lvlJc w:val="left"/>
      <w:pPr>
        <w:ind w:left="1600" w:hanging="400"/>
      </w:pPr>
      <w:rPr>
        <w:rFonts w:ascii="Courier New" w:hAnsi="Courier New" w:cs="Courier New" w:hint="default"/>
      </w:rPr>
    </w:lvl>
    <w:lvl w:ilvl="3" w:tplc="AC968F4C">
      <w:start w:val="3"/>
      <w:numFmt w:val="bullet"/>
      <w:lvlText w:val="-"/>
      <w:lvlJc w:val="left"/>
      <w:pPr>
        <w:ind w:left="2000" w:hanging="400"/>
      </w:pPr>
      <w:rPr>
        <w:rFonts w:ascii="Times New Roman" w:eastAsia="Malgun Gothic" w:hAnsi="Times New Roman" w:cs="Times New Roman"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261C374A"/>
    <w:multiLevelType w:val="multilevel"/>
    <w:tmpl w:val="261C374A"/>
    <w:lvl w:ilvl="0">
      <w:start w:val="36"/>
      <w:numFmt w:val="bullet"/>
      <w:lvlText w:val="-"/>
      <w:lvlJc w:val="left"/>
      <w:pPr>
        <w:ind w:left="648" w:hanging="360"/>
      </w:pPr>
      <w:rPr>
        <w:rFonts w:ascii="Arial" w:eastAsia="Times New Roman" w:hAnsi="Arial" w:cs="Aria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3" w15:restartNumberingAfterBreak="0">
    <w:nsid w:val="29BE2676"/>
    <w:multiLevelType w:val="hybridMultilevel"/>
    <w:tmpl w:val="84289238"/>
    <w:lvl w:ilvl="0" w:tplc="002272C8">
      <w:start w:val="1"/>
      <w:numFmt w:val="bullet"/>
      <w:lvlText w:val=""/>
      <w:lvlJc w:val="left"/>
      <w:pPr>
        <w:tabs>
          <w:tab w:val="num" w:pos="720"/>
        </w:tabs>
        <w:ind w:left="720" w:hanging="360"/>
      </w:pPr>
      <w:rPr>
        <w:rFonts w:ascii="Wingdings 2" w:hAnsi="Wingdings 2" w:hint="default"/>
      </w:rPr>
    </w:lvl>
    <w:lvl w:ilvl="1" w:tplc="DCFEB4C2">
      <w:start w:val="1"/>
      <w:numFmt w:val="bullet"/>
      <w:lvlText w:val=""/>
      <w:lvlJc w:val="left"/>
      <w:pPr>
        <w:tabs>
          <w:tab w:val="num" w:pos="1440"/>
        </w:tabs>
        <w:ind w:left="1440" w:hanging="360"/>
      </w:pPr>
      <w:rPr>
        <w:rFonts w:ascii="Wingdings 2" w:hAnsi="Wingdings 2" w:hint="default"/>
      </w:rPr>
    </w:lvl>
    <w:lvl w:ilvl="2" w:tplc="FA702ED4">
      <w:start w:val="238"/>
      <w:numFmt w:val="bullet"/>
      <w:lvlText w:val=""/>
      <w:lvlJc w:val="left"/>
      <w:pPr>
        <w:tabs>
          <w:tab w:val="num" w:pos="2160"/>
        </w:tabs>
        <w:ind w:left="2160" w:hanging="360"/>
      </w:pPr>
      <w:rPr>
        <w:rFonts w:ascii="Wingdings 2" w:hAnsi="Wingdings 2" w:hint="default"/>
      </w:rPr>
    </w:lvl>
    <w:lvl w:ilvl="3" w:tplc="C29C6080" w:tentative="1">
      <w:start w:val="1"/>
      <w:numFmt w:val="bullet"/>
      <w:lvlText w:val=""/>
      <w:lvlJc w:val="left"/>
      <w:pPr>
        <w:tabs>
          <w:tab w:val="num" w:pos="2880"/>
        </w:tabs>
        <w:ind w:left="2880" w:hanging="360"/>
      </w:pPr>
      <w:rPr>
        <w:rFonts w:ascii="Wingdings 2" w:hAnsi="Wingdings 2" w:hint="default"/>
      </w:rPr>
    </w:lvl>
    <w:lvl w:ilvl="4" w:tplc="8330288E" w:tentative="1">
      <w:start w:val="1"/>
      <w:numFmt w:val="bullet"/>
      <w:lvlText w:val=""/>
      <w:lvlJc w:val="left"/>
      <w:pPr>
        <w:tabs>
          <w:tab w:val="num" w:pos="3600"/>
        </w:tabs>
        <w:ind w:left="3600" w:hanging="360"/>
      </w:pPr>
      <w:rPr>
        <w:rFonts w:ascii="Wingdings 2" w:hAnsi="Wingdings 2" w:hint="default"/>
      </w:rPr>
    </w:lvl>
    <w:lvl w:ilvl="5" w:tplc="500AE55E" w:tentative="1">
      <w:start w:val="1"/>
      <w:numFmt w:val="bullet"/>
      <w:lvlText w:val=""/>
      <w:lvlJc w:val="left"/>
      <w:pPr>
        <w:tabs>
          <w:tab w:val="num" w:pos="4320"/>
        </w:tabs>
        <w:ind w:left="4320" w:hanging="360"/>
      </w:pPr>
      <w:rPr>
        <w:rFonts w:ascii="Wingdings 2" w:hAnsi="Wingdings 2" w:hint="default"/>
      </w:rPr>
    </w:lvl>
    <w:lvl w:ilvl="6" w:tplc="F8465E76" w:tentative="1">
      <w:start w:val="1"/>
      <w:numFmt w:val="bullet"/>
      <w:lvlText w:val=""/>
      <w:lvlJc w:val="left"/>
      <w:pPr>
        <w:tabs>
          <w:tab w:val="num" w:pos="5040"/>
        </w:tabs>
        <w:ind w:left="5040" w:hanging="360"/>
      </w:pPr>
      <w:rPr>
        <w:rFonts w:ascii="Wingdings 2" w:hAnsi="Wingdings 2" w:hint="default"/>
      </w:rPr>
    </w:lvl>
    <w:lvl w:ilvl="7" w:tplc="4914EDEA" w:tentative="1">
      <w:start w:val="1"/>
      <w:numFmt w:val="bullet"/>
      <w:lvlText w:val=""/>
      <w:lvlJc w:val="left"/>
      <w:pPr>
        <w:tabs>
          <w:tab w:val="num" w:pos="5760"/>
        </w:tabs>
        <w:ind w:left="5760" w:hanging="360"/>
      </w:pPr>
      <w:rPr>
        <w:rFonts w:ascii="Wingdings 2" w:hAnsi="Wingdings 2" w:hint="default"/>
      </w:rPr>
    </w:lvl>
    <w:lvl w:ilvl="8" w:tplc="D6481B44" w:tentative="1">
      <w:start w:val="1"/>
      <w:numFmt w:val="bullet"/>
      <w:lvlText w:val=""/>
      <w:lvlJc w:val="left"/>
      <w:pPr>
        <w:tabs>
          <w:tab w:val="num" w:pos="6480"/>
        </w:tabs>
        <w:ind w:left="6480" w:hanging="360"/>
      </w:pPr>
      <w:rPr>
        <w:rFonts w:ascii="Wingdings 2" w:hAnsi="Wingdings 2" w:hint="default"/>
      </w:rPr>
    </w:lvl>
  </w:abstractNum>
  <w:abstractNum w:abstractNumId="4" w15:restartNumberingAfterBreak="0">
    <w:nsid w:val="3F6E311A"/>
    <w:multiLevelType w:val="multilevel"/>
    <w:tmpl w:val="725254C8"/>
    <w:lvl w:ilvl="0">
      <w:start w:val="3"/>
      <w:numFmt w:val="decimal"/>
      <w:lvlText w:val="%1."/>
      <w:lvlJc w:val="left"/>
      <w:pPr>
        <w:ind w:left="405" w:hanging="405"/>
      </w:pPr>
      <w:rPr>
        <w:rFonts w:hint="default"/>
      </w:rPr>
    </w:lvl>
    <w:lvl w:ilvl="1">
      <w:start w:val="1"/>
      <w:numFmt w:val="decimal"/>
      <w:isLgl/>
      <w:lvlText w:val="%1.%2"/>
      <w:lvlJc w:val="left"/>
      <w:pPr>
        <w:ind w:left="390" w:hanging="39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422B3F28"/>
    <w:multiLevelType w:val="hybridMultilevel"/>
    <w:tmpl w:val="9364FA3C"/>
    <w:lvl w:ilvl="0" w:tplc="0409000F">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 w15:restartNumberingAfterBreak="0">
    <w:nsid w:val="43420C04"/>
    <w:multiLevelType w:val="hybridMultilevel"/>
    <w:tmpl w:val="DDB4E5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BDF65F6"/>
    <w:multiLevelType w:val="hybridMultilevel"/>
    <w:tmpl w:val="0DACE926"/>
    <w:lvl w:ilvl="0" w:tplc="503696CA">
      <w:start w:val="1"/>
      <w:numFmt w:val="decimal"/>
      <w:pStyle w:val="Reference"/>
      <w:lvlText w:val="[%1]"/>
      <w:lvlJc w:val="left"/>
      <w:pPr>
        <w:tabs>
          <w:tab w:val="num" w:pos="567"/>
        </w:tabs>
        <w:ind w:left="567" w:hanging="567"/>
      </w:pPr>
      <w:rPr>
        <w:rFonts w:hint="default"/>
        <w:sz w:val="20"/>
        <w:szCs w:val="20"/>
      </w:rPr>
    </w:lvl>
    <w:lvl w:ilvl="1" w:tplc="4DC6003E">
      <w:numFmt w:val="bullet"/>
      <w:lvlText w:val=""/>
      <w:lvlJc w:val="left"/>
      <w:pPr>
        <w:ind w:left="1440" w:hanging="360"/>
      </w:pPr>
      <w:rPr>
        <w:rFonts w:ascii="Symbol" w:eastAsia="Times New Roman" w:hAnsi="Symbol" w:cstheme="minorHAnsi"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0615FA3"/>
    <w:multiLevelType w:val="hybridMultilevel"/>
    <w:tmpl w:val="7CCC27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3EF41D3"/>
    <w:multiLevelType w:val="hybridMultilevel"/>
    <w:tmpl w:val="EEF281D4"/>
    <w:lvl w:ilvl="0" w:tplc="2B32A154">
      <w:start w:val="1"/>
      <w:numFmt w:val="bullet"/>
      <w:lvlText w:val=""/>
      <w:lvlJc w:val="left"/>
      <w:pPr>
        <w:tabs>
          <w:tab w:val="num" w:pos="720"/>
        </w:tabs>
        <w:ind w:left="720" w:hanging="360"/>
      </w:pPr>
      <w:rPr>
        <w:rFonts w:ascii="Wingdings 2" w:hAnsi="Wingdings 2" w:hint="default"/>
      </w:rPr>
    </w:lvl>
    <w:lvl w:ilvl="1" w:tplc="B2E81578" w:tentative="1">
      <w:start w:val="1"/>
      <w:numFmt w:val="bullet"/>
      <w:lvlText w:val=""/>
      <w:lvlJc w:val="left"/>
      <w:pPr>
        <w:tabs>
          <w:tab w:val="num" w:pos="1440"/>
        </w:tabs>
        <w:ind w:left="1440" w:hanging="360"/>
      </w:pPr>
      <w:rPr>
        <w:rFonts w:ascii="Wingdings 2" w:hAnsi="Wingdings 2" w:hint="default"/>
      </w:rPr>
    </w:lvl>
    <w:lvl w:ilvl="2" w:tplc="EC02A92A">
      <w:start w:val="1"/>
      <w:numFmt w:val="bullet"/>
      <w:lvlText w:val=""/>
      <w:lvlJc w:val="left"/>
      <w:pPr>
        <w:tabs>
          <w:tab w:val="num" w:pos="2160"/>
        </w:tabs>
        <w:ind w:left="2160" w:hanging="360"/>
      </w:pPr>
      <w:rPr>
        <w:rFonts w:ascii="Wingdings 2" w:hAnsi="Wingdings 2" w:hint="default"/>
      </w:rPr>
    </w:lvl>
    <w:lvl w:ilvl="3" w:tplc="45F07CD8" w:tentative="1">
      <w:start w:val="1"/>
      <w:numFmt w:val="bullet"/>
      <w:lvlText w:val=""/>
      <w:lvlJc w:val="left"/>
      <w:pPr>
        <w:tabs>
          <w:tab w:val="num" w:pos="2880"/>
        </w:tabs>
        <w:ind w:left="2880" w:hanging="360"/>
      </w:pPr>
      <w:rPr>
        <w:rFonts w:ascii="Wingdings 2" w:hAnsi="Wingdings 2" w:hint="default"/>
      </w:rPr>
    </w:lvl>
    <w:lvl w:ilvl="4" w:tplc="0A5A9338" w:tentative="1">
      <w:start w:val="1"/>
      <w:numFmt w:val="bullet"/>
      <w:lvlText w:val=""/>
      <w:lvlJc w:val="left"/>
      <w:pPr>
        <w:tabs>
          <w:tab w:val="num" w:pos="3600"/>
        </w:tabs>
        <w:ind w:left="3600" w:hanging="360"/>
      </w:pPr>
      <w:rPr>
        <w:rFonts w:ascii="Wingdings 2" w:hAnsi="Wingdings 2" w:hint="default"/>
      </w:rPr>
    </w:lvl>
    <w:lvl w:ilvl="5" w:tplc="4CC8F80E" w:tentative="1">
      <w:start w:val="1"/>
      <w:numFmt w:val="bullet"/>
      <w:lvlText w:val=""/>
      <w:lvlJc w:val="left"/>
      <w:pPr>
        <w:tabs>
          <w:tab w:val="num" w:pos="4320"/>
        </w:tabs>
        <w:ind w:left="4320" w:hanging="360"/>
      </w:pPr>
      <w:rPr>
        <w:rFonts w:ascii="Wingdings 2" w:hAnsi="Wingdings 2" w:hint="default"/>
      </w:rPr>
    </w:lvl>
    <w:lvl w:ilvl="6" w:tplc="CC86BE08" w:tentative="1">
      <w:start w:val="1"/>
      <w:numFmt w:val="bullet"/>
      <w:lvlText w:val=""/>
      <w:lvlJc w:val="left"/>
      <w:pPr>
        <w:tabs>
          <w:tab w:val="num" w:pos="5040"/>
        </w:tabs>
        <w:ind w:left="5040" w:hanging="360"/>
      </w:pPr>
      <w:rPr>
        <w:rFonts w:ascii="Wingdings 2" w:hAnsi="Wingdings 2" w:hint="default"/>
      </w:rPr>
    </w:lvl>
    <w:lvl w:ilvl="7" w:tplc="BCE0958A" w:tentative="1">
      <w:start w:val="1"/>
      <w:numFmt w:val="bullet"/>
      <w:lvlText w:val=""/>
      <w:lvlJc w:val="left"/>
      <w:pPr>
        <w:tabs>
          <w:tab w:val="num" w:pos="5760"/>
        </w:tabs>
        <w:ind w:left="5760" w:hanging="360"/>
      </w:pPr>
      <w:rPr>
        <w:rFonts w:ascii="Wingdings 2" w:hAnsi="Wingdings 2" w:hint="default"/>
      </w:rPr>
    </w:lvl>
    <w:lvl w:ilvl="8" w:tplc="57107C1C" w:tentative="1">
      <w:start w:val="1"/>
      <w:numFmt w:val="bullet"/>
      <w:lvlText w:val=""/>
      <w:lvlJc w:val="left"/>
      <w:pPr>
        <w:tabs>
          <w:tab w:val="num" w:pos="6480"/>
        </w:tabs>
        <w:ind w:left="6480" w:hanging="360"/>
      </w:pPr>
      <w:rPr>
        <w:rFonts w:ascii="Wingdings 2" w:hAnsi="Wingdings 2" w:hint="default"/>
      </w:rPr>
    </w:lvl>
  </w:abstractNum>
  <w:abstractNum w:abstractNumId="10" w15:restartNumberingAfterBreak="0">
    <w:nsid w:val="63EC1BE7"/>
    <w:multiLevelType w:val="hybridMultilevel"/>
    <w:tmpl w:val="6B2290D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8AC593B"/>
    <w:multiLevelType w:val="hybridMultilevel"/>
    <w:tmpl w:val="A366F21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D593D53"/>
    <w:multiLevelType w:val="multilevel"/>
    <w:tmpl w:val="ABFA4AC4"/>
    <w:lvl w:ilvl="0">
      <w:start w:val="1"/>
      <w:numFmt w:val="decimal"/>
      <w:lvlText w:val="%1."/>
      <w:lvlJc w:val="left"/>
      <w:pPr>
        <w:ind w:left="765" w:hanging="405"/>
      </w:pPr>
      <w:rPr>
        <w:rFonts w:hint="default"/>
      </w:rPr>
    </w:lvl>
    <w:lvl w:ilvl="1">
      <w:start w:val="2"/>
      <w:numFmt w:val="decimal"/>
      <w:isLgl/>
      <w:lvlText w:val="%1.%2"/>
      <w:lvlJc w:val="left"/>
      <w:pPr>
        <w:ind w:left="750" w:hanging="39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3" w15:restartNumberingAfterBreak="0">
    <w:nsid w:val="75866DE1"/>
    <w:multiLevelType w:val="hybridMultilevel"/>
    <w:tmpl w:val="238028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78466C8A"/>
    <w:multiLevelType w:val="hybridMultilevel"/>
    <w:tmpl w:val="9252C4C0"/>
    <w:lvl w:ilvl="0" w:tplc="912A7CFE">
      <w:start w:val="1"/>
      <w:numFmt w:val="bullet"/>
      <w:lvlText w:val="-"/>
      <w:lvlJc w:val="left"/>
      <w:pPr>
        <w:tabs>
          <w:tab w:val="num" w:pos="720"/>
        </w:tabs>
        <w:ind w:left="720" w:hanging="360"/>
      </w:pPr>
      <w:rPr>
        <w:rFonts w:ascii="Times New Roman" w:hAnsi="Times New Roman" w:hint="default"/>
      </w:rPr>
    </w:lvl>
    <w:lvl w:ilvl="1" w:tplc="89B4527E">
      <w:start w:val="257"/>
      <w:numFmt w:val="bullet"/>
      <w:lvlText w:val=""/>
      <w:lvlJc w:val="left"/>
      <w:pPr>
        <w:tabs>
          <w:tab w:val="num" w:pos="1440"/>
        </w:tabs>
        <w:ind w:left="1440" w:hanging="360"/>
      </w:pPr>
      <w:rPr>
        <w:rFonts w:ascii="Symbol" w:hAnsi="Symbol" w:hint="default"/>
      </w:rPr>
    </w:lvl>
    <w:lvl w:ilvl="2" w:tplc="11C86428">
      <w:start w:val="257"/>
      <w:numFmt w:val="bullet"/>
      <w:lvlText w:val="o"/>
      <w:lvlJc w:val="left"/>
      <w:pPr>
        <w:tabs>
          <w:tab w:val="num" w:pos="2160"/>
        </w:tabs>
        <w:ind w:left="2160" w:hanging="360"/>
      </w:pPr>
      <w:rPr>
        <w:rFonts w:ascii="Courier New" w:hAnsi="Courier New" w:hint="default"/>
      </w:rPr>
    </w:lvl>
    <w:lvl w:ilvl="3" w:tplc="D5022CB0" w:tentative="1">
      <w:start w:val="1"/>
      <w:numFmt w:val="bullet"/>
      <w:lvlText w:val="-"/>
      <w:lvlJc w:val="left"/>
      <w:pPr>
        <w:tabs>
          <w:tab w:val="num" w:pos="2880"/>
        </w:tabs>
        <w:ind w:left="2880" w:hanging="360"/>
      </w:pPr>
      <w:rPr>
        <w:rFonts w:ascii="Times New Roman" w:hAnsi="Times New Roman" w:hint="default"/>
      </w:rPr>
    </w:lvl>
    <w:lvl w:ilvl="4" w:tplc="CD00F474" w:tentative="1">
      <w:start w:val="1"/>
      <w:numFmt w:val="bullet"/>
      <w:lvlText w:val="-"/>
      <w:lvlJc w:val="left"/>
      <w:pPr>
        <w:tabs>
          <w:tab w:val="num" w:pos="3600"/>
        </w:tabs>
        <w:ind w:left="3600" w:hanging="360"/>
      </w:pPr>
      <w:rPr>
        <w:rFonts w:ascii="Times New Roman" w:hAnsi="Times New Roman" w:hint="default"/>
      </w:rPr>
    </w:lvl>
    <w:lvl w:ilvl="5" w:tplc="C978BEE4" w:tentative="1">
      <w:start w:val="1"/>
      <w:numFmt w:val="bullet"/>
      <w:lvlText w:val="-"/>
      <w:lvlJc w:val="left"/>
      <w:pPr>
        <w:tabs>
          <w:tab w:val="num" w:pos="4320"/>
        </w:tabs>
        <w:ind w:left="4320" w:hanging="360"/>
      </w:pPr>
      <w:rPr>
        <w:rFonts w:ascii="Times New Roman" w:hAnsi="Times New Roman" w:hint="default"/>
      </w:rPr>
    </w:lvl>
    <w:lvl w:ilvl="6" w:tplc="CF0CA818" w:tentative="1">
      <w:start w:val="1"/>
      <w:numFmt w:val="bullet"/>
      <w:lvlText w:val="-"/>
      <w:lvlJc w:val="left"/>
      <w:pPr>
        <w:tabs>
          <w:tab w:val="num" w:pos="5040"/>
        </w:tabs>
        <w:ind w:left="5040" w:hanging="360"/>
      </w:pPr>
      <w:rPr>
        <w:rFonts w:ascii="Times New Roman" w:hAnsi="Times New Roman" w:hint="default"/>
      </w:rPr>
    </w:lvl>
    <w:lvl w:ilvl="7" w:tplc="15B07D90" w:tentative="1">
      <w:start w:val="1"/>
      <w:numFmt w:val="bullet"/>
      <w:lvlText w:val="-"/>
      <w:lvlJc w:val="left"/>
      <w:pPr>
        <w:tabs>
          <w:tab w:val="num" w:pos="5760"/>
        </w:tabs>
        <w:ind w:left="5760" w:hanging="360"/>
      </w:pPr>
      <w:rPr>
        <w:rFonts w:ascii="Times New Roman" w:hAnsi="Times New Roman" w:hint="default"/>
      </w:rPr>
    </w:lvl>
    <w:lvl w:ilvl="8" w:tplc="72186A28" w:tentative="1">
      <w:start w:val="1"/>
      <w:numFmt w:val="bullet"/>
      <w:lvlText w:val="-"/>
      <w:lvlJc w:val="left"/>
      <w:pPr>
        <w:tabs>
          <w:tab w:val="num" w:pos="6480"/>
        </w:tabs>
        <w:ind w:left="6480" w:hanging="360"/>
      </w:pPr>
      <w:rPr>
        <w:rFonts w:ascii="Times New Roman" w:hAnsi="Times New Roman" w:hint="default"/>
      </w:rPr>
    </w:lvl>
  </w:abstractNum>
  <w:num w:numId="1">
    <w:abstractNumId w:val="12"/>
  </w:num>
  <w:num w:numId="2">
    <w:abstractNumId w:val="8"/>
  </w:num>
  <w:num w:numId="3">
    <w:abstractNumId w:val="7"/>
  </w:num>
  <w:num w:numId="4">
    <w:abstractNumId w:val="4"/>
  </w:num>
  <w:num w:numId="5">
    <w:abstractNumId w:val="1"/>
  </w:num>
  <w:num w:numId="6">
    <w:abstractNumId w:val="11"/>
  </w:num>
  <w:num w:numId="7">
    <w:abstractNumId w:val="5"/>
  </w:num>
  <w:num w:numId="8">
    <w:abstractNumId w:val="10"/>
  </w:num>
  <w:num w:numId="9">
    <w:abstractNumId w:val="6"/>
  </w:num>
  <w:num w:numId="10">
    <w:abstractNumId w:val="9"/>
  </w:num>
  <w:num w:numId="11">
    <w:abstractNumId w:val="3"/>
  </w:num>
  <w:num w:numId="12">
    <w:abstractNumId w:val="0"/>
  </w:num>
  <w:num w:numId="13">
    <w:abstractNumId w:val="14"/>
  </w:num>
  <w:num w:numId="14">
    <w:abstractNumId w:val="13"/>
  </w:num>
  <w:num w:numId="15">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defaultTabStop w:val="720"/>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F1F48"/>
    <w:rsid w:val="0000027B"/>
    <w:rsid w:val="000006BA"/>
    <w:rsid w:val="00000FE8"/>
    <w:rsid w:val="00002810"/>
    <w:rsid w:val="00002874"/>
    <w:rsid w:val="00002B6B"/>
    <w:rsid w:val="00002C49"/>
    <w:rsid w:val="00002DD2"/>
    <w:rsid w:val="000034B4"/>
    <w:rsid w:val="00004255"/>
    <w:rsid w:val="00004397"/>
    <w:rsid w:val="00004B49"/>
    <w:rsid w:val="00004F3C"/>
    <w:rsid w:val="000051C9"/>
    <w:rsid w:val="0000670E"/>
    <w:rsid w:val="000068E7"/>
    <w:rsid w:val="00010134"/>
    <w:rsid w:val="0001021E"/>
    <w:rsid w:val="00010C09"/>
    <w:rsid w:val="00010F53"/>
    <w:rsid w:val="00010F74"/>
    <w:rsid w:val="00010F77"/>
    <w:rsid w:val="0001167E"/>
    <w:rsid w:val="00011EEB"/>
    <w:rsid w:val="0001270E"/>
    <w:rsid w:val="00013B8B"/>
    <w:rsid w:val="00013F3C"/>
    <w:rsid w:val="00014027"/>
    <w:rsid w:val="000140E6"/>
    <w:rsid w:val="00014269"/>
    <w:rsid w:val="0001451E"/>
    <w:rsid w:val="000148C0"/>
    <w:rsid w:val="000170BC"/>
    <w:rsid w:val="00017508"/>
    <w:rsid w:val="00017E4F"/>
    <w:rsid w:val="000206DB"/>
    <w:rsid w:val="00020B93"/>
    <w:rsid w:val="0002142C"/>
    <w:rsid w:val="000216CF"/>
    <w:rsid w:val="00023A5D"/>
    <w:rsid w:val="00024251"/>
    <w:rsid w:val="00025099"/>
    <w:rsid w:val="000252C7"/>
    <w:rsid w:val="00025425"/>
    <w:rsid w:val="00025728"/>
    <w:rsid w:val="00025783"/>
    <w:rsid w:val="00025CC3"/>
    <w:rsid w:val="0002600E"/>
    <w:rsid w:val="00026C28"/>
    <w:rsid w:val="00026CEE"/>
    <w:rsid w:val="00027804"/>
    <w:rsid w:val="00030474"/>
    <w:rsid w:val="0003075E"/>
    <w:rsid w:val="000309E4"/>
    <w:rsid w:val="00030A31"/>
    <w:rsid w:val="00030EF4"/>
    <w:rsid w:val="00031083"/>
    <w:rsid w:val="000320B5"/>
    <w:rsid w:val="00032C06"/>
    <w:rsid w:val="0003372D"/>
    <w:rsid w:val="000338A3"/>
    <w:rsid w:val="00033FEA"/>
    <w:rsid w:val="0003433B"/>
    <w:rsid w:val="00034690"/>
    <w:rsid w:val="000349C5"/>
    <w:rsid w:val="00034E6C"/>
    <w:rsid w:val="00034E75"/>
    <w:rsid w:val="000355A3"/>
    <w:rsid w:val="0003619C"/>
    <w:rsid w:val="0003659B"/>
    <w:rsid w:val="00036C92"/>
    <w:rsid w:val="00036F4B"/>
    <w:rsid w:val="00037E54"/>
    <w:rsid w:val="000408D9"/>
    <w:rsid w:val="00040F83"/>
    <w:rsid w:val="00041425"/>
    <w:rsid w:val="000414D4"/>
    <w:rsid w:val="0004165E"/>
    <w:rsid w:val="00042BB1"/>
    <w:rsid w:val="00042DE7"/>
    <w:rsid w:val="00042E3C"/>
    <w:rsid w:val="00043277"/>
    <w:rsid w:val="000432BB"/>
    <w:rsid w:val="00043414"/>
    <w:rsid w:val="00043EF2"/>
    <w:rsid w:val="0004415A"/>
    <w:rsid w:val="00045719"/>
    <w:rsid w:val="00046583"/>
    <w:rsid w:val="00046891"/>
    <w:rsid w:val="000470B9"/>
    <w:rsid w:val="00047744"/>
    <w:rsid w:val="000504BC"/>
    <w:rsid w:val="000507AB"/>
    <w:rsid w:val="000507DA"/>
    <w:rsid w:val="00050EB7"/>
    <w:rsid w:val="00051134"/>
    <w:rsid w:val="00051805"/>
    <w:rsid w:val="00051D35"/>
    <w:rsid w:val="00052781"/>
    <w:rsid w:val="00053749"/>
    <w:rsid w:val="00053C2E"/>
    <w:rsid w:val="00053DD1"/>
    <w:rsid w:val="000542F3"/>
    <w:rsid w:val="00055224"/>
    <w:rsid w:val="000564F9"/>
    <w:rsid w:val="00056C12"/>
    <w:rsid w:val="000570D8"/>
    <w:rsid w:val="000574D5"/>
    <w:rsid w:val="000574DE"/>
    <w:rsid w:val="000603BF"/>
    <w:rsid w:val="00060E48"/>
    <w:rsid w:val="00060F49"/>
    <w:rsid w:val="00062486"/>
    <w:rsid w:val="00063322"/>
    <w:rsid w:val="000640C3"/>
    <w:rsid w:val="00064417"/>
    <w:rsid w:val="000650A0"/>
    <w:rsid w:val="000653A2"/>
    <w:rsid w:val="00067AA3"/>
    <w:rsid w:val="00067DCC"/>
    <w:rsid w:val="0007092B"/>
    <w:rsid w:val="00070CA5"/>
    <w:rsid w:val="00070EC9"/>
    <w:rsid w:val="00071E09"/>
    <w:rsid w:val="000727F5"/>
    <w:rsid w:val="00073098"/>
    <w:rsid w:val="00073998"/>
    <w:rsid w:val="00073E20"/>
    <w:rsid w:val="000747B1"/>
    <w:rsid w:val="00074DAA"/>
    <w:rsid w:val="00074DB2"/>
    <w:rsid w:val="00075322"/>
    <w:rsid w:val="00075A78"/>
    <w:rsid w:val="00076143"/>
    <w:rsid w:val="00076376"/>
    <w:rsid w:val="00076BED"/>
    <w:rsid w:val="00076FC4"/>
    <w:rsid w:val="00077B85"/>
    <w:rsid w:val="00077D0C"/>
    <w:rsid w:val="0008103B"/>
    <w:rsid w:val="00081ACE"/>
    <w:rsid w:val="00081AF1"/>
    <w:rsid w:val="00081B42"/>
    <w:rsid w:val="00081F6C"/>
    <w:rsid w:val="00083DF4"/>
    <w:rsid w:val="0008496C"/>
    <w:rsid w:val="0008515D"/>
    <w:rsid w:val="00085D71"/>
    <w:rsid w:val="00085FC8"/>
    <w:rsid w:val="0008634A"/>
    <w:rsid w:val="0008665C"/>
    <w:rsid w:val="00087567"/>
    <w:rsid w:val="00087C69"/>
    <w:rsid w:val="00087D62"/>
    <w:rsid w:val="00090376"/>
    <w:rsid w:val="00090898"/>
    <w:rsid w:val="00090AB2"/>
    <w:rsid w:val="00091646"/>
    <w:rsid w:val="00091C3F"/>
    <w:rsid w:val="000920F9"/>
    <w:rsid w:val="00092EAF"/>
    <w:rsid w:val="00093BBD"/>
    <w:rsid w:val="00093C31"/>
    <w:rsid w:val="00094DEE"/>
    <w:rsid w:val="00095528"/>
    <w:rsid w:val="0009688D"/>
    <w:rsid w:val="00096A68"/>
    <w:rsid w:val="00096C66"/>
    <w:rsid w:val="00097454"/>
    <w:rsid w:val="00097E8F"/>
    <w:rsid w:val="000A0EC5"/>
    <w:rsid w:val="000A1342"/>
    <w:rsid w:val="000A27C1"/>
    <w:rsid w:val="000A29B0"/>
    <w:rsid w:val="000A2A62"/>
    <w:rsid w:val="000A31B3"/>
    <w:rsid w:val="000A39A0"/>
    <w:rsid w:val="000A3C2F"/>
    <w:rsid w:val="000A3F4A"/>
    <w:rsid w:val="000A4F19"/>
    <w:rsid w:val="000A4FBC"/>
    <w:rsid w:val="000A6E95"/>
    <w:rsid w:val="000B075F"/>
    <w:rsid w:val="000B0BD7"/>
    <w:rsid w:val="000B0DA5"/>
    <w:rsid w:val="000B135E"/>
    <w:rsid w:val="000B143C"/>
    <w:rsid w:val="000B156E"/>
    <w:rsid w:val="000B2DF2"/>
    <w:rsid w:val="000B2EF4"/>
    <w:rsid w:val="000B356D"/>
    <w:rsid w:val="000B419A"/>
    <w:rsid w:val="000B4609"/>
    <w:rsid w:val="000B4C82"/>
    <w:rsid w:val="000B6606"/>
    <w:rsid w:val="000B67AC"/>
    <w:rsid w:val="000B67FF"/>
    <w:rsid w:val="000B7795"/>
    <w:rsid w:val="000C0364"/>
    <w:rsid w:val="000C0A2A"/>
    <w:rsid w:val="000C0F3C"/>
    <w:rsid w:val="000C153D"/>
    <w:rsid w:val="000C266D"/>
    <w:rsid w:val="000C30B4"/>
    <w:rsid w:val="000C34F1"/>
    <w:rsid w:val="000C37F5"/>
    <w:rsid w:val="000C4689"/>
    <w:rsid w:val="000C5259"/>
    <w:rsid w:val="000C5553"/>
    <w:rsid w:val="000C6A1E"/>
    <w:rsid w:val="000C6C28"/>
    <w:rsid w:val="000C6D6E"/>
    <w:rsid w:val="000C7E43"/>
    <w:rsid w:val="000C7F5C"/>
    <w:rsid w:val="000D0EE1"/>
    <w:rsid w:val="000D1625"/>
    <w:rsid w:val="000D181D"/>
    <w:rsid w:val="000D186A"/>
    <w:rsid w:val="000D21B3"/>
    <w:rsid w:val="000D230E"/>
    <w:rsid w:val="000D2343"/>
    <w:rsid w:val="000D2FAD"/>
    <w:rsid w:val="000D3560"/>
    <w:rsid w:val="000D4A69"/>
    <w:rsid w:val="000D4F1A"/>
    <w:rsid w:val="000D5237"/>
    <w:rsid w:val="000D57C4"/>
    <w:rsid w:val="000D6E16"/>
    <w:rsid w:val="000D6EEA"/>
    <w:rsid w:val="000D6F13"/>
    <w:rsid w:val="000D6F51"/>
    <w:rsid w:val="000D7892"/>
    <w:rsid w:val="000D7D46"/>
    <w:rsid w:val="000E074A"/>
    <w:rsid w:val="000E0755"/>
    <w:rsid w:val="000E12E9"/>
    <w:rsid w:val="000E1434"/>
    <w:rsid w:val="000E20C4"/>
    <w:rsid w:val="000E26DC"/>
    <w:rsid w:val="000E3248"/>
    <w:rsid w:val="000E359A"/>
    <w:rsid w:val="000E3C23"/>
    <w:rsid w:val="000E5CE3"/>
    <w:rsid w:val="000E6370"/>
    <w:rsid w:val="000E66FB"/>
    <w:rsid w:val="000E7149"/>
    <w:rsid w:val="000E7323"/>
    <w:rsid w:val="000E741C"/>
    <w:rsid w:val="000F0C37"/>
    <w:rsid w:val="000F0E27"/>
    <w:rsid w:val="000F1BC5"/>
    <w:rsid w:val="000F1C6D"/>
    <w:rsid w:val="000F2203"/>
    <w:rsid w:val="000F259C"/>
    <w:rsid w:val="000F3052"/>
    <w:rsid w:val="000F3D8E"/>
    <w:rsid w:val="000F42A6"/>
    <w:rsid w:val="000F5B1A"/>
    <w:rsid w:val="000F5DFC"/>
    <w:rsid w:val="00100317"/>
    <w:rsid w:val="00100528"/>
    <w:rsid w:val="00100647"/>
    <w:rsid w:val="00100D01"/>
    <w:rsid w:val="00101905"/>
    <w:rsid w:val="0010251A"/>
    <w:rsid w:val="00102781"/>
    <w:rsid w:val="00103401"/>
    <w:rsid w:val="00103BC1"/>
    <w:rsid w:val="00104DB7"/>
    <w:rsid w:val="00104F9D"/>
    <w:rsid w:val="00105055"/>
    <w:rsid w:val="001054E0"/>
    <w:rsid w:val="0010611F"/>
    <w:rsid w:val="00110B9B"/>
    <w:rsid w:val="0011120A"/>
    <w:rsid w:val="001112E1"/>
    <w:rsid w:val="001125D7"/>
    <w:rsid w:val="00112944"/>
    <w:rsid w:val="00112D95"/>
    <w:rsid w:val="00113024"/>
    <w:rsid w:val="001131EC"/>
    <w:rsid w:val="0011368F"/>
    <w:rsid w:val="00113FF8"/>
    <w:rsid w:val="00114356"/>
    <w:rsid w:val="001151D9"/>
    <w:rsid w:val="00115A1B"/>
    <w:rsid w:val="00115BEC"/>
    <w:rsid w:val="001165A1"/>
    <w:rsid w:val="001168B5"/>
    <w:rsid w:val="00116CFD"/>
    <w:rsid w:val="00120562"/>
    <w:rsid w:val="001212F8"/>
    <w:rsid w:val="00121719"/>
    <w:rsid w:val="001219C9"/>
    <w:rsid w:val="00121D0F"/>
    <w:rsid w:val="001222B8"/>
    <w:rsid w:val="00123DD6"/>
    <w:rsid w:val="00124482"/>
    <w:rsid w:val="00125309"/>
    <w:rsid w:val="00125AB7"/>
    <w:rsid w:val="001262AF"/>
    <w:rsid w:val="00126987"/>
    <w:rsid w:val="00127117"/>
    <w:rsid w:val="00127AC2"/>
    <w:rsid w:val="001306AC"/>
    <w:rsid w:val="00130F77"/>
    <w:rsid w:val="0013167B"/>
    <w:rsid w:val="00132980"/>
    <w:rsid w:val="00132FC8"/>
    <w:rsid w:val="001333AA"/>
    <w:rsid w:val="00133600"/>
    <w:rsid w:val="00133891"/>
    <w:rsid w:val="00134226"/>
    <w:rsid w:val="0013440F"/>
    <w:rsid w:val="00134B2F"/>
    <w:rsid w:val="001364AC"/>
    <w:rsid w:val="00136527"/>
    <w:rsid w:val="001365E2"/>
    <w:rsid w:val="00137B15"/>
    <w:rsid w:val="00137BC9"/>
    <w:rsid w:val="001405AE"/>
    <w:rsid w:val="0014069A"/>
    <w:rsid w:val="0014090A"/>
    <w:rsid w:val="001409D1"/>
    <w:rsid w:val="00140D4D"/>
    <w:rsid w:val="00140FE6"/>
    <w:rsid w:val="00141118"/>
    <w:rsid w:val="00141221"/>
    <w:rsid w:val="00142854"/>
    <w:rsid w:val="00142BDE"/>
    <w:rsid w:val="00143574"/>
    <w:rsid w:val="00143E00"/>
    <w:rsid w:val="00144980"/>
    <w:rsid w:val="00144DED"/>
    <w:rsid w:val="00144FD3"/>
    <w:rsid w:val="00145A94"/>
    <w:rsid w:val="00145B24"/>
    <w:rsid w:val="0014608B"/>
    <w:rsid w:val="001461A3"/>
    <w:rsid w:val="001462C9"/>
    <w:rsid w:val="00146A0B"/>
    <w:rsid w:val="001475E6"/>
    <w:rsid w:val="00147DEE"/>
    <w:rsid w:val="0015002B"/>
    <w:rsid w:val="001507B1"/>
    <w:rsid w:val="0015211A"/>
    <w:rsid w:val="00152FE4"/>
    <w:rsid w:val="001534A1"/>
    <w:rsid w:val="00153754"/>
    <w:rsid w:val="001542D9"/>
    <w:rsid w:val="001544CF"/>
    <w:rsid w:val="001549F3"/>
    <w:rsid w:val="001558AF"/>
    <w:rsid w:val="00155B7A"/>
    <w:rsid w:val="001564E7"/>
    <w:rsid w:val="00156707"/>
    <w:rsid w:val="001567D8"/>
    <w:rsid w:val="00156B3E"/>
    <w:rsid w:val="001574E7"/>
    <w:rsid w:val="00157669"/>
    <w:rsid w:val="00160438"/>
    <w:rsid w:val="00160EEA"/>
    <w:rsid w:val="00163484"/>
    <w:rsid w:val="001634E5"/>
    <w:rsid w:val="00164EC1"/>
    <w:rsid w:val="00164FB3"/>
    <w:rsid w:val="00165287"/>
    <w:rsid w:val="00165535"/>
    <w:rsid w:val="00165DFC"/>
    <w:rsid w:val="0016646B"/>
    <w:rsid w:val="00166920"/>
    <w:rsid w:val="00166C73"/>
    <w:rsid w:val="00166D14"/>
    <w:rsid w:val="00167471"/>
    <w:rsid w:val="00167D02"/>
    <w:rsid w:val="00170831"/>
    <w:rsid w:val="001708B7"/>
    <w:rsid w:val="001708F9"/>
    <w:rsid w:val="001713DE"/>
    <w:rsid w:val="00171CC5"/>
    <w:rsid w:val="00172108"/>
    <w:rsid w:val="00173037"/>
    <w:rsid w:val="0017325C"/>
    <w:rsid w:val="00173AFE"/>
    <w:rsid w:val="00174D5D"/>
    <w:rsid w:val="001756AF"/>
    <w:rsid w:val="00177844"/>
    <w:rsid w:val="00177A80"/>
    <w:rsid w:val="001806AF"/>
    <w:rsid w:val="00180E6C"/>
    <w:rsid w:val="00181473"/>
    <w:rsid w:val="00181756"/>
    <w:rsid w:val="00182340"/>
    <w:rsid w:val="001823B2"/>
    <w:rsid w:val="00182C77"/>
    <w:rsid w:val="00183030"/>
    <w:rsid w:val="00184392"/>
    <w:rsid w:val="0018524D"/>
    <w:rsid w:val="00186B7E"/>
    <w:rsid w:val="00186FBF"/>
    <w:rsid w:val="00187083"/>
    <w:rsid w:val="0018723F"/>
    <w:rsid w:val="00187600"/>
    <w:rsid w:val="00187744"/>
    <w:rsid w:val="00187BBE"/>
    <w:rsid w:val="00190D75"/>
    <w:rsid w:val="00190E0F"/>
    <w:rsid w:val="00190E13"/>
    <w:rsid w:val="001910A1"/>
    <w:rsid w:val="00191131"/>
    <w:rsid w:val="00191734"/>
    <w:rsid w:val="001918B5"/>
    <w:rsid w:val="00191B96"/>
    <w:rsid w:val="00192DC0"/>
    <w:rsid w:val="00192DF7"/>
    <w:rsid w:val="00193689"/>
    <w:rsid w:val="001940F0"/>
    <w:rsid w:val="0019423D"/>
    <w:rsid w:val="00194B7C"/>
    <w:rsid w:val="0019512E"/>
    <w:rsid w:val="0019527B"/>
    <w:rsid w:val="00195A7F"/>
    <w:rsid w:val="00196079"/>
    <w:rsid w:val="0019720A"/>
    <w:rsid w:val="001A04F1"/>
    <w:rsid w:val="001A0D5B"/>
    <w:rsid w:val="001A15D3"/>
    <w:rsid w:val="001A1979"/>
    <w:rsid w:val="001A1F6D"/>
    <w:rsid w:val="001A2ABD"/>
    <w:rsid w:val="001A3918"/>
    <w:rsid w:val="001A3AC8"/>
    <w:rsid w:val="001A429D"/>
    <w:rsid w:val="001A5A13"/>
    <w:rsid w:val="001A715B"/>
    <w:rsid w:val="001A724B"/>
    <w:rsid w:val="001A7EAA"/>
    <w:rsid w:val="001A7F0F"/>
    <w:rsid w:val="001B0439"/>
    <w:rsid w:val="001B04D4"/>
    <w:rsid w:val="001B0747"/>
    <w:rsid w:val="001B120B"/>
    <w:rsid w:val="001B1214"/>
    <w:rsid w:val="001B1F81"/>
    <w:rsid w:val="001B2865"/>
    <w:rsid w:val="001B2FC5"/>
    <w:rsid w:val="001B3535"/>
    <w:rsid w:val="001B3E79"/>
    <w:rsid w:val="001B494C"/>
    <w:rsid w:val="001B5947"/>
    <w:rsid w:val="001B5CDA"/>
    <w:rsid w:val="001B5F3F"/>
    <w:rsid w:val="001B6F70"/>
    <w:rsid w:val="001B7135"/>
    <w:rsid w:val="001C029A"/>
    <w:rsid w:val="001C074F"/>
    <w:rsid w:val="001C0828"/>
    <w:rsid w:val="001C0883"/>
    <w:rsid w:val="001C0EC5"/>
    <w:rsid w:val="001C190D"/>
    <w:rsid w:val="001C26F5"/>
    <w:rsid w:val="001C27EC"/>
    <w:rsid w:val="001C2CBA"/>
    <w:rsid w:val="001C2E47"/>
    <w:rsid w:val="001C3327"/>
    <w:rsid w:val="001C3C76"/>
    <w:rsid w:val="001C4143"/>
    <w:rsid w:val="001C429A"/>
    <w:rsid w:val="001C479B"/>
    <w:rsid w:val="001C57BE"/>
    <w:rsid w:val="001C5DA4"/>
    <w:rsid w:val="001C6037"/>
    <w:rsid w:val="001C60EB"/>
    <w:rsid w:val="001C64A6"/>
    <w:rsid w:val="001C7116"/>
    <w:rsid w:val="001C7A30"/>
    <w:rsid w:val="001C7C0E"/>
    <w:rsid w:val="001D00E3"/>
    <w:rsid w:val="001D02CD"/>
    <w:rsid w:val="001D054B"/>
    <w:rsid w:val="001D0AC6"/>
    <w:rsid w:val="001D0BEE"/>
    <w:rsid w:val="001D1113"/>
    <w:rsid w:val="001D13C9"/>
    <w:rsid w:val="001D16D8"/>
    <w:rsid w:val="001D1ACD"/>
    <w:rsid w:val="001D244B"/>
    <w:rsid w:val="001D3670"/>
    <w:rsid w:val="001D3722"/>
    <w:rsid w:val="001D3C12"/>
    <w:rsid w:val="001D3C75"/>
    <w:rsid w:val="001D4259"/>
    <w:rsid w:val="001D4434"/>
    <w:rsid w:val="001D49A9"/>
    <w:rsid w:val="001D49B6"/>
    <w:rsid w:val="001D5037"/>
    <w:rsid w:val="001D5915"/>
    <w:rsid w:val="001D6BD2"/>
    <w:rsid w:val="001D791D"/>
    <w:rsid w:val="001E0E1B"/>
    <w:rsid w:val="001E16F1"/>
    <w:rsid w:val="001E1704"/>
    <w:rsid w:val="001E1B00"/>
    <w:rsid w:val="001E1FB6"/>
    <w:rsid w:val="001E24A1"/>
    <w:rsid w:val="001E31A3"/>
    <w:rsid w:val="001E372B"/>
    <w:rsid w:val="001E3935"/>
    <w:rsid w:val="001E3FF2"/>
    <w:rsid w:val="001E4D82"/>
    <w:rsid w:val="001E4DDD"/>
    <w:rsid w:val="001E5560"/>
    <w:rsid w:val="001E58D3"/>
    <w:rsid w:val="001E6682"/>
    <w:rsid w:val="001E695B"/>
    <w:rsid w:val="001E75CC"/>
    <w:rsid w:val="001E79D4"/>
    <w:rsid w:val="001E7F73"/>
    <w:rsid w:val="001F02F8"/>
    <w:rsid w:val="001F1608"/>
    <w:rsid w:val="001F1FCC"/>
    <w:rsid w:val="001F370E"/>
    <w:rsid w:val="001F4056"/>
    <w:rsid w:val="001F411E"/>
    <w:rsid w:val="001F418C"/>
    <w:rsid w:val="001F43BC"/>
    <w:rsid w:val="001F4682"/>
    <w:rsid w:val="001F60D6"/>
    <w:rsid w:val="001F616C"/>
    <w:rsid w:val="001F64BB"/>
    <w:rsid w:val="001F6EE5"/>
    <w:rsid w:val="001F7451"/>
    <w:rsid w:val="001F7A22"/>
    <w:rsid w:val="002026C8"/>
    <w:rsid w:val="00202F2C"/>
    <w:rsid w:val="0020326A"/>
    <w:rsid w:val="002036F3"/>
    <w:rsid w:val="002042D1"/>
    <w:rsid w:val="002047CB"/>
    <w:rsid w:val="002048C7"/>
    <w:rsid w:val="002054F7"/>
    <w:rsid w:val="0020591D"/>
    <w:rsid w:val="00205FA4"/>
    <w:rsid w:val="0020619C"/>
    <w:rsid w:val="002067E2"/>
    <w:rsid w:val="00206B5C"/>
    <w:rsid w:val="00206DA2"/>
    <w:rsid w:val="00207BD8"/>
    <w:rsid w:val="00210319"/>
    <w:rsid w:val="00211625"/>
    <w:rsid w:val="00211D15"/>
    <w:rsid w:val="00212306"/>
    <w:rsid w:val="00212E84"/>
    <w:rsid w:val="00213E03"/>
    <w:rsid w:val="002145AC"/>
    <w:rsid w:val="0021462B"/>
    <w:rsid w:val="00214892"/>
    <w:rsid w:val="00214EC2"/>
    <w:rsid w:val="00215035"/>
    <w:rsid w:val="002173FB"/>
    <w:rsid w:val="00217C39"/>
    <w:rsid w:val="00220642"/>
    <w:rsid w:val="00221831"/>
    <w:rsid w:val="002219AD"/>
    <w:rsid w:val="0022261D"/>
    <w:rsid w:val="002229FF"/>
    <w:rsid w:val="002236DB"/>
    <w:rsid w:val="00223912"/>
    <w:rsid w:val="00223FC5"/>
    <w:rsid w:val="0022431F"/>
    <w:rsid w:val="0022507C"/>
    <w:rsid w:val="00225081"/>
    <w:rsid w:val="0022621A"/>
    <w:rsid w:val="00227070"/>
    <w:rsid w:val="00227259"/>
    <w:rsid w:val="00227466"/>
    <w:rsid w:val="00227CBD"/>
    <w:rsid w:val="0023067E"/>
    <w:rsid w:val="00230AB4"/>
    <w:rsid w:val="0023110B"/>
    <w:rsid w:val="002316C5"/>
    <w:rsid w:val="0023243B"/>
    <w:rsid w:val="00232DE4"/>
    <w:rsid w:val="00232FC5"/>
    <w:rsid w:val="0023341E"/>
    <w:rsid w:val="00234841"/>
    <w:rsid w:val="00234F0C"/>
    <w:rsid w:val="002350E7"/>
    <w:rsid w:val="00235131"/>
    <w:rsid w:val="00235B97"/>
    <w:rsid w:val="00235D22"/>
    <w:rsid w:val="00236315"/>
    <w:rsid w:val="00236D33"/>
    <w:rsid w:val="00240386"/>
    <w:rsid w:val="002405C3"/>
    <w:rsid w:val="0024077E"/>
    <w:rsid w:val="0024118D"/>
    <w:rsid w:val="00242659"/>
    <w:rsid w:val="00242F15"/>
    <w:rsid w:val="00243B9B"/>
    <w:rsid w:val="0024578D"/>
    <w:rsid w:val="00245919"/>
    <w:rsid w:val="00245BAE"/>
    <w:rsid w:val="00245DD1"/>
    <w:rsid w:val="0024657C"/>
    <w:rsid w:val="00246983"/>
    <w:rsid w:val="00246ABC"/>
    <w:rsid w:val="00251652"/>
    <w:rsid w:val="00251FAE"/>
    <w:rsid w:val="00252671"/>
    <w:rsid w:val="00252980"/>
    <w:rsid w:val="00252D50"/>
    <w:rsid w:val="0025352F"/>
    <w:rsid w:val="0025380D"/>
    <w:rsid w:val="00253A7B"/>
    <w:rsid w:val="00253D9A"/>
    <w:rsid w:val="002544A3"/>
    <w:rsid w:val="00254919"/>
    <w:rsid w:val="00254AEA"/>
    <w:rsid w:val="00254C0A"/>
    <w:rsid w:val="002550DE"/>
    <w:rsid w:val="002556CF"/>
    <w:rsid w:val="00255AD3"/>
    <w:rsid w:val="002565DF"/>
    <w:rsid w:val="00256B60"/>
    <w:rsid w:val="0025782C"/>
    <w:rsid w:val="00257F31"/>
    <w:rsid w:val="0026023B"/>
    <w:rsid w:val="00260558"/>
    <w:rsid w:val="0026059A"/>
    <w:rsid w:val="00260627"/>
    <w:rsid w:val="00261826"/>
    <w:rsid w:val="002624E4"/>
    <w:rsid w:val="0026279F"/>
    <w:rsid w:val="00262F6F"/>
    <w:rsid w:val="002633FC"/>
    <w:rsid w:val="002639BB"/>
    <w:rsid w:val="00263FB4"/>
    <w:rsid w:val="002643C5"/>
    <w:rsid w:val="002644AB"/>
    <w:rsid w:val="0026461F"/>
    <w:rsid w:val="00264B7B"/>
    <w:rsid w:val="00264C78"/>
    <w:rsid w:val="002652D7"/>
    <w:rsid w:val="00265BF3"/>
    <w:rsid w:val="00266EDC"/>
    <w:rsid w:val="00266F1A"/>
    <w:rsid w:val="00267709"/>
    <w:rsid w:val="002678FF"/>
    <w:rsid w:val="00267AC0"/>
    <w:rsid w:val="002701C7"/>
    <w:rsid w:val="00270399"/>
    <w:rsid w:val="0027043E"/>
    <w:rsid w:val="0027087B"/>
    <w:rsid w:val="00271F22"/>
    <w:rsid w:val="002727C4"/>
    <w:rsid w:val="002727F5"/>
    <w:rsid w:val="002729B3"/>
    <w:rsid w:val="0027581B"/>
    <w:rsid w:val="00275D8F"/>
    <w:rsid w:val="00276B8D"/>
    <w:rsid w:val="002774EE"/>
    <w:rsid w:val="00277F57"/>
    <w:rsid w:val="0028029F"/>
    <w:rsid w:val="00280A71"/>
    <w:rsid w:val="00280C1A"/>
    <w:rsid w:val="00280FF8"/>
    <w:rsid w:val="00281A40"/>
    <w:rsid w:val="0028252E"/>
    <w:rsid w:val="00282960"/>
    <w:rsid w:val="00282F6C"/>
    <w:rsid w:val="002833BE"/>
    <w:rsid w:val="00283F5A"/>
    <w:rsid w:val="0028410F"/>
    <w:rsid w:val="002843D8"/>
    <w:rsid w:val="0028503B"/>
    <w:rsid w:val="00285B3D"/>
    <w:rsid w:val="00285D8F"/>
    <w:rsid w:val="0028687A"/>
    <w:rsid w:val="002870A7"/>
    <w:rsid w:val="00287103"/>
    <w:rsid w:val="0029034C"/>
    <w:rsid w:val="00290D47"/>
    <w:rsid w:val="0029171F"/>
    <w:rsid w:val="00292A07"/>
    <w:rsid w:val="00292CCB"/>
    <w:rsid w:val="00293A3C"/>
    <w:rsid w:val="00293ED1"/>
    <w:rsid w:val="00294254"/>
    <w:rsid w:val="00294912"/>
    <w:rsid w:val="00294BBA"/>
    <w:rsid w:val="00295C8D"/>
    <w:rsid w:val="00295CBB"/>
    <w:rsid w:val="00296336"/>
    <w:rsid w:val="00296D89"/>
    <w:rsid w:val="00296D9E"/>
    <w:rsid w:val="00296E10"/>
    <w:rsid w:val="00296E38"/>
    <w:rsid w:val="0029742F"/>
    <w:rsid w:val="002A0180"/>
    <w:rsid w:val="002A0523"/>
    <w:rsid w:val="002A073C"/>
    <w:rsid w:val="002A07BD"/>
    <w:rsid w:val="002A07F5"/>
    <w:rsid w:val="002A09B9"/>
    <w:rsid w:val="002A1ABD"/>
    <w:rsid w:val="002A1B5E"/>
    <w:rsid w:val="002A259F"/>
    <w:rsid w:val="002A3772"/>
    <w:rsid w:val="002A3D38"/>
    <w:rsid w:val="002A4666"/>
    <w:rsid w:val="002A61A7"/>
    <w:rsid w:val="002A633F"/>
    <w:rsid w:val="002A6AAF"/>
    <w:rsid w:val="002A6D8A"/>
    <w:rsid w:val="002A79C8"/>
    <w:rsid w:val="002A79D6"/>
    <w:rsid w:val="002A7A1F"/>
    <w:rsid w:val="002B0688"/>
    <w:rsid w:val="002B0736"/>
    <w:rsid w:val="002B0884"/>
    <w:rsid w:val="002B0BE2"/>
    <w:rsid w:val="002B0DFD"/>
    <w:rsid w:val="002B0FDB"/>
    <w:rsid w:val="002B109E"/>
    <w:rsid w:val="002B1263"/>
    <w:rsid w:val="002B1B8C"/>
    <w:rsid w:val="002B3117"/>
    <w:rsid w:val="002B3BEA"/>
    <w:rsid w:val="002B3BFC"/>
    <w:rsid w:val="002B3C23"/>
    <w:rsid w:val="002B3CD8"/>
    <w:rsid w:val="002B4107"/>
    <w:rsid w:val="002B52DC"/>
    <w:rsid w:val="002B56AD"/>
    <w:rsid w:val="002B5CCA"/>
    <w:rsid w:val="002B5E32"/>
    <w:rsid w:val="002B646F"/>
    <w:rsid w:val="002B741C"/>
    <w:rsid w:val="002B7516"/>
    <w:rsid w:val="002C0083"/>
    <w:rsid w:val="002C02F3"/>
    <w:rsid w:val="002C0B97"/>
    <w:rsid w:val="002C11FB"/>
    <w:rsid w:val="002C1D0D"/>
    <w:rsid w:val="002C2777"/>
    <w:rsid w:val="002C2CA1"/>
    <w:rsid w:val="002C314D"/>
    <w:rsid w:val="002C3539"/>
    <w:rsid w:val="002C3BF4"/>
    <w:rsid w:val="002C56C1"/>
    <w:rsid w:val="002C6203"/>
    <w:rsid w:val="002C6270"/>
    <w:rsid w:val="002C6FB9"/>
    <w:rsid w:val="002C750C"/>
    <w:rsid w:val="002D02E1"/>
    <w:rsid w:val="002D0519"/>
    <w:rsid w:val="002D0A79"/>
    <w:rsid w:val="002D1C28"/>
    <w:rsid w:val="002D1C6B"/>
    <w:rsid w:val="002D1FB7"/>
    <w:rsid w:val="002D2723"/>
    <w:rsid w:val="002D2C74"/>
    <w:rsid w:val="002D2F36"/>
    <w:rsid w:val="002D3C4D"/>
    <w:rsid w:val="002D4ED2"/>
    <w:rsid w:val="002D5937"/>
    <w:rsid w:val="002D608C"/>
    <w:rsid w:val="002D6537"/>
    <w:rsid w:val="002D7EA7"/>
    <w:rsid w:val="002E1A4E"/>
    <w:rsid w:val="002E1BB3"/>
    <w:rsid w:val="002E2F25"/>
    <w:rsid w:val="002E31CF"/>
    <w:rsid w:val="002E5093"/>
    <w:rsid w:val="002E5214"/>
    <w:rsid w:val="002E59BD"/>
    <w:rsid w:val="002E5A35"/>
    <w:rsid w:val="002E629B"/>
    <w:rsid w:val="002E6586"/>
    <w:rsid w:val="002E658C"/>
    <w:rsid w:val="002E697D"/>
    <w:rsid w:val="002E7310"/>
    <w:rsid w:val="002E7749"/>
    <w:rsid w:val="002E7893"/>
    <w:rsid w:val="002E7A19"/>
    <w:rsid w:val="002E7C1C"/>
    <w:rsid w:val="002E7F56"/>
    <w:rsid w:val="002F0180"/>
    <w:rsid w:val="002F01DA"/>
    <w:rsid w:val="002F099C"/>
    <w:rsid w:val="002F0CEB"/>
    <w:rsid w:val="002F0DEE"/>
    <w:rsid w:val="002F0EE6"/>
    <w:rsid w:val="002F2832"/>
    <w:rsid w:val="002F3B89"/>
    <w:rsid w:val="002F4FF9"/>
    <w:rsid w:val="002F5178"/>
    <w:rsid w:val="002F5210"/>
    <w:rsid w:val="002F5267"/>
    <w:rsid w:val="002F5DDB"/>
    <w:rsid w:val="002F648F"/>
    <w:rsid w:val="002F7415"/>
    <w:rsid w:val="002F7AF1"/>
    <w:rsid w:val="00300997"/>
    <w:rsid w:val="00300ED2"/>
    <w:rsid w:val="0030235A"/>
    <w:rsid w:val="00303305"/>
    <w:rsid w:val="0030340A"/>
    <w:rsid w:val="00303F38"/>
    <w:rsid w:val="003042F7"/>
    <w:rsid w:val="003043C8"/>
    <w:rsid w:val="00305646"/>
    <w:rsid w:val="00305689"/>
    <w:rsid w:val="003058E6"/>
    <w:rsid w:val="0030592A"/>
    <w:rsid w:val="00305BF5"/>
    <w:rsid w:val="00305ED1"/>
    <w:rsid w:val="003065DA"/>
    <w:rsid w:val="00306EB9"/>
    <w:rsid w:val="00307E55"/>
    <w:rsid w:val="00310BFA"/>
    <w:rsid w:val="00310DC4"/>
    <w:rsid w:val="0031150D"/>
    <w:rsid w:val="00311BEE"/>
    <w:rsid w:val="00311F29"/>
    <w:rsid w:val="00311F99"/>
    <w:rsid w:val="0031237D"/>
    <w:rsid w:val="00314DB1"/>
    <w:rsid w:val="00314DD3"/>
    <w:rsid w:val="00314E86"/>
    <w:rsid w:val="00315156"/>
    <w:rsid w:val="003151C2"/>
    <w:rsid w:val="0031557B"/>
    <w:rsid w:val="00315DF0"/>
    <w:rsid w:val="003160FE"/>
    <w:rsid w:val="00316346"/>
    <w:rsid w:val="003166C6"/>
    <w:rsid w:val="00316811"/>
    <w:rsid w:val="00316C9A"/>
    <w:rsid w:val="00317581"/>
    <w:rsid w:val="00317FD8"/>
    <w:rsid w:val="0032050F"/>
    <w:rsid w:val="00320601"/>
    <w:rsid w:val="0032118C"/>
    <w:rsid w:val="00322FCC"/>
    <w:rsid w:val="003234EC"/>
    <w:rsid w:val="00323835"/>
    <w:rsid w:val="00324012"/>
    <w:rsid w:val="00324261"/>
    <w:rsid w:val="00324434"/>
    <w:rsid w:val="00324928"/>
    <w:rsid w:val="0032512D"/>
    <w:rsid w:val="00325F4B"/>
    <w:rsid w:val="00326406"/>
    <w:rsid w:val="00326C84"/>
    <w:rsid w:val="003277A3"/>
    <w:rsid w:val="0032795C"/>
    <w:rsid w:val="00327ABE"/>
    <w:rsid w:val="00330917"/>
    <w:rsid w:val="00330E95"/>
    <w:rsid w:val="0033114A"/>
    <w:rsid w:val="00331668"/>
    <w:rsid w:val="00331D77"/>
    <w:rsid w:val="00332C79"/>
    <w:rsid w:val="00332E01"/>
    <w:rsid w:val="00333266"/>
    <w:rsid w:val="00333454"/>
    <w:rsid w:val="003343F8"/>
    <w:rsid w:val="003347D9"/>
    <w:rsid w:val="00334CE5"/>
    <w:rsid w:val="00337144"/>
    <w:rsid w:val="00337202"/>
    <w:rsid w:val="00340329"/>
    <w:rsid w:val="00340430"/>
    <w:rsid w:val="00340B9F"/>
    <w:rsid w:val="00341992"/>
    <w:rsid w:val="00341B0D"/>
    <w:rsid w:val="00341B67"/>
    <w:rsid w:val="003440DB"/>
    <w:rsid w:val="00344307"/>
    <w:rsid w:val="0034474C"/>
    <w:rsid w:val="0034520B"/>
    <w:rsid w:val="00345446"/>
    <w:rsid w:val="00345711"/>
    <w:rsid w:val="00345720"/>
    <w:rsid w:val="00345AF4"/>
    <w:rsid w:val="00345F25"/>
    <w:rsid w:val="003460D4"/>
    <w:rsid w:val="0034626D"/>
    <w:rsid w:val="00347313"/>
    <w:rsid w:val="00347465"/>
    <w:rsid w:val="0034762E"/>
    <w:rsid w:val="00347762"/>
    <w:rsid w:val="00347B82"/>
    <w:rsid w:val="00350398"/>
    <w:rsid w:val="00350C10"/>
    <w:rsid w:val="0035104B"/>
    <w:rsid w:val="0035194B"/>
    <w:rsid w:val="00351EBC"/>
    <w:rsid w:val="00352DD7"/>
    <w:rsid w:val="003544EF"/>
    <w:rsid w:val="00354629"/>
    <w:rsid w:val="003561A8"/>
    <w:rsid w:val="0035661E"/>
    <w:rsid w:val="003567AB"/>
    <w:rsid w:val="00360004"/>
    <w:rsid w:val="003607DB"/>
    <w:rsid w:val="003608F3"/>
    <w:rsid w:val="00360BC5"/>
    <w:rsid w:val="003622A8"/>
    <w:rsid w:val="003623A2"/>
    <w:rsid w:val="003623FA"/>
    <w:rsid w:val="0036382E"/>
    <w:rsid w:val="00363D15"/>
    <w:rsid w:val="00364E60"/>
    <w:rsid w:val="00365117"/>
    <w:rsid w:val="0036530B"/>
    <w:rsid w:val="00366E58"/>
    <w:rsid w:val="00366F38"/>
    <w:rsid w:val="00367246"/>
    <w:rsid w:val="0036764E"/>
    <w:rsid w:val="00370644"/>
    <w:rsid w:val="00370776"/>
    <w:rsid w:val="00370A46"/>
    <w:rsid w:val="00370C97"/>
    <w:rsid w:val="00371196"/>
    <w:rsid w:val="00371315"/>
    <w:rsid w:val="003725E5"/>
    <w:rsid w:val="00372624"/>
    <w:rsid w:val="003729B3"/>
    <w:rsid w:val="00372E54"/>
    <w:rsid w:val="00372F85"/>
    <w:rsid w:val="00373441"/>
    <w:rsid w:val="003739A4"/>
    <w:rsid w:val="00374D95"/>
    <w:rsid w:val="00374F1A"/>
    <w:rsid w:val="00375094"/>
    <w:rsid w:val="003751D0"/>
    <w:rsid w:val="003753DF"/>
    <w:rsid w:val="00375BA0"/>
    <w:rsid w:val="003775C9"/>
    <w:rsid w:val="00380823"/>
    <w:rsid w:val="00380CA9"/>
    <w:rsid w:val="0038121F"/>
    <w:rsid w:val="0038211B"/>
    <w:rsid w:val="00382755"/>
    <w:rsid w:val="003827E2"/>
    <w:rsid w:val="00382E0E"/>
    <w:rsid w:val="00382F37"/>
    <w:rsid w:val="003833D0"/>
    <w:rsid w:val="003836D7"/>
    <w:rsid w:val="0038399F"/>
    <w:rsid w:val="0038414C"/>
    <w:rsid w:val="00384576"/>
    <w:rsid w:val="003851CA"/>
    <w:rsid w:val="003856E6"/>
    <w:rsid w:val="0038590B"/>
    <w:rsid w:val="00385AEB"/>
    <w:rsid w:val="00386442"/>
    <w:rsid w:val="00386499"/>
    <w:rsid w:val="003869E8"/>
    <w:rsid w:val="00386CDC"/>
    <w:rsid w:val="00387953"/>
    <w:rsid w:val="00387CE4"/>
    <w:rsid w:val="00390C82"/>
    <w:rsid w:val="00390E90"/>
    <w:rsid w:val="003927E4"/>
    <w:rsid w:val="00392BE0"/>
    <w:rsid w:val="00393068"/>
    <w:rsid w:val="00393391"/>
    <w:rsid w:val="003934E1"/>
    <w:rsid w:val="00393DF2"/>
    <w:rsid w:val="00393E63"/>
    <w:rsid w:val="003944A3"/>
    <w:rsid w:val="0039478A"/>
    <w:rsid w:val="00394D56"/>
    <w:rsid w:val="00397F26"/>
    <w:rsid w:val="00397F9B"/>
    <w:rsid w:val="003A0A50"/>
    <w:rsid w:val="003A1265"/>
    <w:rsid w:val="003A13A2"/>
    <w:rsid w:val="003A1619"/>
    <w:rsid w:val="003A1F58"/>
    <w:rsid w:val="003A200E"/>
    <w:rsid w:val="003A2765"/>
    <w:rsid w:val="003A2A72"/>
    <w:rsid w:val="003A361B"/>
    <w:rsid w:val="003A44BF"/>
    <w:rsid w:val="003A503E"/>
    <w:rsid w:val="003A5417"/>
    <w:rsid w:val="003A56AB"/>
    <w:rsid w:val="003A618A"/>
    <w:rsid w:val="003A6326"/>
    <w:rsid w:val="003A640F"/>
    <w:rsid w:val="003A69FB"/>
    <w:rsid w:val="003A6DB3"/>
    <w:rsid w:val="003A7961"/>
    <w:rsid w:val="003A7FF6"/>
    <w:rsid w:val="003B002D"/>
    <w:rsid w:val="003B130F"/>
    <w:rsid w:val="003B140D"/>
    <w:rsid w:val="003B1554"/>
    <w:rsid w:val="003B17D7"/>
    <w:rsid w:val="003B1A89"/>
    <w:rsid w:val="003B2132"/>
    <w:rsid w:val="003B27FD"/>
    <w:rsid w:val="003B2C1D"/>
    <w:rsid w:val="003B319C"/>
    <w:rsid w:val="003B352C"/>
    <w:rsid w:val="003B35F8"/>
    <w:rsid w:val="003B363F"/>
    <w:rsid w:val="003B3CD1"/>
    <w:rsid w:val="003B3FD4"/>
    <w:rsid w:val="003B4011"/>
    <w:rsid w:val="003B405C"/>
    <w:rsid w:val="003B40DC"/>
    <w:rsid w:val="003B4206"/>
    <w:rsid w:val="003B4C2B"/>
    <w:rsid w:val="003B6477"/>
    <w:rsid w:val="003B65C9"/>
    <w:rsid w:val="003B6A3B"/>
    <w:rsid w:val="003B6ADA"/>
    <w:rsid w:val="003B7A17"/>
    <w:rsid w:val="003C0757"/>
    <w:rsid w:val="003C14AC"/>
    <w:rsid w:val="003C265F"/>
    <w:rsid w:val="003C3111"/>
    <w:rsid w:val="003C319E"/>
    <w:rsid w:val="003C397C"/>
    <w:rsid w:val="003C39FE"/>
    <w:rsid w:val="003C3BF5"/>
    <w:rsid w:val="003C3E39"/>
    <w:rsid w:val="003C54E2"/>
    <w:rsid w:val="003C5E4B"/>
    <w:rsid w:val="003C65FF"/>
    <w:rsid w:val="003C767D"/>
    <w:rsid w:val="003D0482"/>
    <w:rsid w:val="003D0760"/>
    <w:rsid w:val="003D09B9"/>
    <w:rsid w:val="003D0F8C"/>
    <w:rsid w:val="003D1BDE"/>
    <w:rsid w:val="003D2E41"/>
    <w:rsid w:val="003D2EB9"/>
    <w:rsid w:val="003D3474"/>
    <w:rsid w:val="003D43F6"/>
    <w:rsid w:val="003D4E3B"/>
    <w:rsid w:val="003D729E"/>
    <w:rsid w:val="003D78B4"/>
    <w:rsid w:val="003E02DA"/>
    <w:rsid w:val="003E071A"/>
    <w:rsid w:val="003E0DC3"/>
    <w:rsid w:val="003E16EE"/>
    <w:rsid w:val="003E17B8"/>
    <w:rsid w:val="003E18A3"/>
    <w:rsid w:val="003E251C"/>
    <w:rsid w:val="003E32AF"/>
    <w:rsid w:val="003E39B3"/>
    <w:rsid w:val="003E3D4C"/>
    <w:rsid w:val="003E3E34"/>
    <w:rsid w:val="003E4027"/>
    <w:rsid w:val="003E4896"/>
    <w:rsid w:val="003E4EDE"/>
    <w:rsid w:val="003E500E"/>
    <w:rsid w:val="003E5094"/>
    <w:rsid w:val="003E58C9"/>
    <w:rsid w:val="003E5F6C"/>
    <w:rsid w:val="003E60E2"/>
    <w:rsid w:val="003E7EBC"/>
    <w:rsid w:val="003F237C"/>
    <w:rsid w:val="003F23D6"/>
    <w:rsid w:val="003F2437"/>
    <w:rsid w:val="003F34FA"/>
    <w:rsid w:val="003F456D"/>
    <w:rsid w:val="003F4630"/>
    <w:rsid w:val="003F4665"/>
    <w:rsid w:val="003F5AB4"/>
    <w:rsid w:val="003F694A"/>
    <w:rsid w:val="003F6FD5"/>
    <w:rsid w:val="003F7BCA"/>
    <w:rsid w:val="004005EB"/>
    <w:rsid w:val="00400621"/>
    <w:rsid w:val="004009FD"/>
    <w:rsid w:val="00402490"/>
    <w:rsid w:val="00402681"/>
    <w:rsid w:val="004041F1"/>
    <w:rsid w:val="004044AE"/>
    <w:rsid w:val="00404BAC"/>
    <w:rsid w:val="0040572D"/>
    <w:rsid w:val="00406F12"/>
    <w:rsid w:val="00407841"/>
    <w:rsid w:val="0040799A"/>
    <w:rsid w:val="0041118D"/>
    <w:rsid w:val="00411BB2"/>
    <w:rsid w:val="004121D1"/>
    <w:rsid w:val="004123ED"/>
    <w:rsid w:val="004126A3"/>
    <w:rsid w:val="00412A99"/>
    <w:rsid w:val="0041325E"/>
    <w:rsid w:val="00413517"/>
    <w:rsid w:val="00413C3B"/>
    <w:rsid w:val="00413F86"/>
    <w:rsid w:val="0041409B"/>
    <w:rsid w:val="00414537"/>
    <w:rsid w:val="00414558"/>
    <w:rsid w:val="004145DC"/>
    <w:rsid w:val="00414A48"/>
    <w:rsid w:val="00414AAC"/>
    <w:rsid w:val="004151BE"/>
    <w:rsid w:val="00415236"/>
    <w:rsid w:val="00415602"/>
    <w:rsid w:val="00415608"/>
    <w:rsid w:val="00415EB7"/>
    <w:rsid w:val="00416312"/>
    <w:rsid w:val="00416AB4"/>
    <w:rsid w:val="00416E72"/>
    <w:rsid w:val="004179E2"/>
    <w:rsid w:val="00417A54"/>
    <w:rsid w:val="00417E42"/>
    <w:rsid w:val="00420160"/>
    <w:rsid w:val="00420D86"/>
    <w:rsid w:val="0042181B"/>
    <w:rsid w:val="00421CBC"/>
    <w:rsid w:val="0042357F"/>
    <w:rsid w:val="00424E70"/>
    <w:rsid w:val="0042512E"/>
    <w:rsid w:val="00425E5A"/>
    <w:rsid w:val="0042659C"/>
    <w:rsid w:val="004266C0"/>
    <w:rsid w:val="00426F85"/>
    <w:rsid w:val="0042752C"/>
    <w:rsid w:val="00427C17"/>
    <w:rsid w:val="00427D85"/>
    <w:rsid w:val="00430B2A"/>
    <w:rsid w:val="00430CB7"/>
    <w:rsid w:val="0043134B"/>
    <w:rsid w:val="00431412"/>
    <w:rsid w:val="0043197B"/>
    <w:rsid w:val="004322A1"/>
    <w:rsid w:val="00432AEE"/>
    <w:rsid w:val="004330A3"/>
    <w:rsid w:val="004334D8"/>
    <w:rsid w:val="00433742"/>
    <w:rsid w:val="00433767"/>
    <w:rsid w:val="00433CD2"/>
    <w:rsid w:val="00433EF3"/>
    <w:rsid w:val="004342A1"/>
    <w:rsid w:val="004342F7"/>
    <w:rsid w:val="004354FB"/>
    <w:rsid w:val="004360A8"/>
    <w:rsid w:val="004364A9"/>
    <w:rsid w:val="0043653C"/>
    <w:rsid w:val="00436CBE"/>
    <w:rsid w:val="004370DF"/>
    <w:rsid w:val="00437E8A"/>
    <w:rsid w:val="004401F1"/>
    <w:rsid w:val="00440FDE"/>
    <w:rsid w:val="00441325"/>
    <w:rsid w:val="00442066"/>
    <w:rsid w:val="0044279C"/>
    <w:rsid w:val="00442E4F"/>
    <w:rsid w:val="0044302F"/>
    <w:rsid w:val="00443BBA"/>
    <w:rsid w:val="00444A4B"/>
    <w:rsid w:val="00444CE0"/>
    <w:rsid w:val="0044507B"/>
    <w:rsid w:val="0044509F"/>
    <w:rsid w:val="0044649E"/>
    <w:rsid w:val="004464AD"/>
    <w:rsid w:val="004468A2"/>
    <w:rsid w:val="004468D2"/>
    <w:rsid w:val="004478B2"/>
    <w:rsid w:val="00447B5D"/>
    <w:rsid w:val="004502A4"/>
    <w:rsid w:val="004504DC"/>
    <w:rsid w:val="00450856"/>
    <w:rsid w:val="004511BB"/>
    <w:rsid w:val="00451736"/>
    <w:rsid w:val="00452111"/>
    <w:rsid w:val="0045265A"/>
    <w:rsid w:val="00452810"/>
    <w:rsid w:val="0045326D"/>
    <w:rsid w:val="00453944"/>
    <w:rsid w:val="00453AFA"/>
    <w:rsid w:val="00454597"/>
    <w:rsid w:val="0045480F"/>
    <w:rsid w:val="004550E4"/>
    <w:rsid w:val="00455F7D"/>
    <w:rsid w:val="00456370"/>
    <w:rsid w:val="00456731"/>
    <w:rsid w:val="00457FEE"/>
    <w:rsid w:val="00461B0A"/>
    <w:rsid w:val="00461EAD"/>
    <w:rsid w:val="004623EA"/>
    <w:rsid w:val="004624EE"/>
    <w:rsid w:val="00462E04"/>
    <w:rsid w:val="00463754"/>
    <w:rsid w:val="00463AD6"/>
    <w:rsid w:val="00463D54"/>
    <w:rsid w:val="00463DB9"/>
    <w:rsid w:val="00463DBE"/>
    <w:rsid w:val="00463FF2"/>
    <w:rsid w:val="00464801"/>
    <w:rsid w:val="00465175"/>
    <w:rsid w:val="00465AB8"/>
    <w:rsid w:val="0046630F"/>
    <w:rsid w:val="00466D92"/>
    <w:rsid w:val="00467475"/>
    <w:rsid w:val="004678E0"/>
    <w:rsid w:val="00470477"/>
    <w:rsid w:val="0047261F"/>
    <w:rsid w:val="0047289F"/>
    <w:rsid w:val="0047320F"/>
    <w:rsid w:val="00473E96"/>
    <w:rsid w:val="004750E4"/>
    <w:rsid w:val="004766C7"/>
    <w:rsid w:val="00476B0A"/>
    <w:rsid w:val="0047713C"/>
    <w:rsid w:val="004800CC"/>
    <w:rsid w:val="004804BE"/>
    <w:rsid w:val="00481525"/>
    <w:rsid w:val="004818F9"/>
    <w:rsid w:val="00481A6C"/>
    <w:rsid w:val="00481EC2"/>
    <w:rsid w:val="00481F94"/>
    <w:rsid w:val="00482535"/>
    <w:rsid w:val="00482B88"/>
    <w:rsid w:val="00483383"/>
    <w:rsid w:val="0048417F"/>
    <w:rsid w:val="00485316"/>
    <w:rsid w:val="004857D8"/>
    <w:rsid w:val="00486437"/>
    <w:rsid w:val="0048692D"/>
    <w:rsid w:val="00486F63"/>
    <w:rsid w:val="00487CD0"/>
    <w:rsid w:val="004901D2"/>
    <w:rsid w:val="004918C7"/>
    <w:rsid w:val="00492CDE"/>
    <w:rsid w:val="00493BDA"/>
    <w:rsid w:val="004943FB"/>
    <w:rsid w:val="00494422"/>
    <w:rsid w:val="004945AA"/>
    <w:rsid w:val="004952D6"/>
    <w:rsid w:val="00495554"/>
    <w:rsid w:val="00495A41"/>
    <w:rsid w:val="00496156"/>
    <w:rsid w:val="0049632B"/>
    <w:rsid w:val="0049691D"/>
    <w:rsid w:val="00496A9E"/>
    <w:rsid w:val="00497423"/>
    <w:rsid w:val="004977D6"/>
    <w:rsid w:val="0049780A"/>
    <w:rsid w:val="004A0B12"/>
    <w:rsid w:val="004A14F0"/>
    <w:rsid w:val="004A16F1"/>
    <w:rsid w:val="004A17B5"/>
    <w:rsid w:val="004A2137"/>
    <w:rsid w:val="004A2985"/>
    <w:rsid w:val="004A50DA"/>
    <w:rsid w:val="004A5E38"/>
    <w:rsid w:val="004A629A"/>
    <w:rsid w:val="004A670A"/>
    <w:rsid w:val="004A7D61"/>
    <w:rsid w:val="004B0144"/>
    <w:rsid w:val="004B23BC"/>
    <w:rsid w:val="004B25BC"/>
    <w:rsid w:val="004B2BB6"/>
    <w:rsid w:val="004B3181"/>
    <w:rsid w:val="004B3B89"/>
    <w:rsid w:val="004B3D54"/>
    <w:rsid w:val="004B43F1"/>
    <w:rsid w:val="004B48A7"/>
    <w:rsid w:val="004B4954"/>
    <w:rsid w:val="004B623E"/>
    <w:rsid w:val="004B6FA2"/>
    <w:rsid w:val="004C0936"/>
    <w:rsid w:val="004C10C8"/>
    <w:rsid w:val="004C1620"/>
    <w:rsid w:val="004C1762"/>
    <w:rsid w:val="004C1B59"/>
    <w:rsid w:val="004C1D27"/>
    <w:rsid w:val="004C2210"/>
    <w:rsid w:val="004C2387"/>
    <w:rsid w:val="004C24B2"/>
    <w:rsid w:val="004C2858"/>
    <w:rsid w:val="004C2959"/>
    <w:rsid w:val="004C3A33"/>
    <w:rsid w:val="004C4516"/>
    <w:rsid w:val="004C4B60"/>
    <w:rsid w:val="004C57F8"/>
    <w:rsid w:val="004C5C1A"/>
    <w:rsid w:val="004C629D"/>
    <w:rsid w:val="004C6B89"/>
    <w:rsid w:val="004C6EDC"/>
    <w:rsid w:val="004C7689"/>
    <w:rsid w:val="004D0080"/>
    <w:rsid w:val="004D02BF"/>
    <w:rsid w:val="004D0E46"/>
    <w:rsid w:val="004D0F40"/>
    <w:rsid w:val="004D126E"/>
    <w:rsid w:val="004D1715"/>
    <w:rsid w:val="004D2EA1"/>
    <w:rsid w:val="004D2FE0"/>
    <w:rsid w:val="004D3650"/>
    <w:rsid w:val="004D3A60"/>
    <w:rsid w:val="004D3CF1"/>
    <w:rsid w:val="004D3D56"/>
    <w:rsid w:val="004D3DE5"/>
    <w:rsid w:val="004D42C3"/>
    <w:rsid w:val="004D4365"/>
    <w:rsid w:val="004D4D49"/>
    <w:rsid w:val="004D4EC3"/>
    <w:rsid w:val="004D5036"/>
    <w:rsid w:val="004D5208"/>
    <w:rsid w:val="004D577C"/>
    <w:rsid w:val="004D5E61"/>
    <w:rsid w:val="004D622B"/>
    <w:rsid w:val="004D6725"/>
    <w:rsid w:val="004D76DF"/>
    <w:rsid w:val="004D790A"/>
    <w:rsid w:val="004E0ACA"/>
    <w:rsid w:val="004E2392"/>
    <w:rsid w:val="004E29D9"/>
    <w:rsid w:val="004E4B64"/>
    <w:rsid w:val="004E4D83"/>
    <w:rsid w:val="004E4DE6"/>
    <w:rsid w:val="004E52A6"/>
    <w:rsid w:val="004E5571"/>
    <w:rsid w:val="004E665B"/>
    <w:rsid w:val="004E673A"/>
    <w:rsid w:val="004E73B5"/>
    <w:rsid w:val="004E7BC9"/>
    <w:rsid w:val="004F05F1"/>
    <w:rsid w:val="004F0F34"/>
    <w:rsid w:val="004F16A9"/>
    <w:rsid w:val="004F1AEC"/>
    <w:rsid w:val="004F1B5A"/>
    <w:rsid w:val="004F25DD"/>
    <w:rsid w:val="004F2696"/>
    <w:rsid w:val="004F2D1D"/>
    <w:rsid w:val="004F3CA2"/>
    <w:rsid w:val="004F3D58"/>
    <w:rsid w:val="004F45B1"/>
    <w:rsid w:val="004F4D49"/>
    <w:rsid w:val="004F59AF"/>
    <w:rsid w:val="004F59E3"/>
    <w:rsid w:val="004F609E"/>
    <w:rsid w:val="004F6707"/>
    <w:rsid w:val="004F69E0"/>
    <w:rsid w:val="004F748B"/>
    <w:rsid w:val="004F7EB2"/>
    <w:rsid w:val="0050024F"/>
    <w:rsid w:val="0050040C"/>
    <w:rsid w:val="005004FF"/>
    <w:rsid w:val="005005AE"/>
    <w:rsid w:val="005022C5"/>
    <w:rsid w:val="00502332"/>
    <w:rsid w:val="00502983"/>
    <w:rsid w:val="005032B5"/>
    <w:rsid w:val="005033CD"/>
    <w:rsid w:val="0050344A"/>
    <w:rsid w:val="005038BB"/>
    <w:rsid w:val="00503FDD"/>
    <w:rsid w:val="00506EAE"/>
    <w:rsid w:val="00506F4E"/>
    <w:rsid w:val="00507E1D"/>
    <w:rsid w:val="00510AEA"/>
    <w:rsid w:val="00511919"/>
    <w:rsid w:val="00512543"/>
    <w:rsid w:val="00512E12"/>
    <w:rsid w:val="00512F4B"/>
    <w:rsid w:val="005130B2"/>
    <w:rsid w:val="0051376A"/>
    <w:rsid w:val="00513863"/>
    <w:rsid w:val="00513911"/>
    <w:rsid w:val="0051391E"/>
    <w:rsid w:val="00513D0A"/>
    <w:rsid w:val="0051439C"/>
    <w:rsid w:val="00515218"/>
    <w:rsid w:val="005161FC"/>
    <w:rsid w:val="0051643C"/>
    <w:rsid w:val="005164FF"/>
    <w:rsid w:val="00516AE7"/>
    <w:rsid w:val="00516FA8"/>
    <w:rsid w:val="005200C5"/>
    <w:rsid w:val="0052013B"/>
    <w:rsid w:val="00520C51"/>
    <w:rsid w:val="00521793"/>
    <w:rsid w:val="005218C0"/>
    <w:rsid w:val="0052224C"/>
    <w:rsid w:val="00522E97"/>
    <w:rsid w:val="005231EC"/>
    <w:rsid w:val="00523565"/>
    <w:rsid w:val="005235A5"/>
    <w:rsid w:val="00524156"/>
    <w:rsid w:val="0052457A"/>
    <w:rsid w:val="00525D87"/>
    <w:rsid w:val="005264D8"/>
    <w:rsid w:val="005269C6"/>
    <w:rsid w:val="005274C5"/>
    <w:rsid w:val="00527519"/>
    <w:rsid w:val="00527E99"/>
    <w:rsid w:val="0053131A"/>
    <w:rsid w:val="00531B82"/>
    <w:rsid w:val="005320A9"/>
    <w:rsid w:val="00532256"/>
    <w:rsid w:val="005322BA"/>
    <w:rsid w:val="005328BC"/>
    <w:rsid w:val="00533E88"/>
    <w:rsid w:val="00535D56"/>
    <w:rsid w:val="0053646A"/>
    <w:rsid w:val="0053648E"/>
    <w:rsid w:val="00537311"/>
    <w:rsid w:val="00537822"/>
    <w:rsid w:val="00537BE8"/>
    <w:rsid w:val="00540D1A"/>
    <w:rsid w:val="00540FCA"/>
    <w:rsid w:val="00541235"/>
    <w:rsid w:val="00541B3E"/>
    <w:rsid w:val="00542053"/>
    <w:rsid w:val="00542302"/>
    <w:rsid w:val="0054265D"/>
    <w:rsid w:val="00542DFF"/>
    <w:rsid w:val="00543317"/>
    <w:rsid w:val="00543CC7"/>
    <w:rsid w:val="00543D1F"/>
    <w:rsid w:val="00545433"/>
    <w:rsid w:val="005457D0"/>
    <w:rsid w:val="00545EAA"/>
    <w:rsid w:val="00545F58"/>
    <w:rsid w:val="005460B7"/>
    <w:rsid w:val="0054620C"/>
    <w:rsid w:val="005466E2"/>
    <w:rsid w:val="00546C50"/>
    <w:rsid w:val="00550630"/>
    <w:rsid w:val="005518C8"/>
    <w:rsid w:val="00551BEB"/>
    <w:rsid w:val="00551DFF"/>
    <w:rsid w:val="00551FCB"/>
    <w:rsid w:val="00552B19"/>
    <w:rsid w:val="0055317D"/>
    <w:rsid w:val="00553405"/>
    <w:rsid w:val="00553A6C"/>
    <w:rsid w:val="00553DE3"/>
    <w:rsid w:val="00554A14"/>
    <w:rsid w:val="00555040"/>
    <w:rsid w:val="00555072"/>
    <w:rsid w:val="005555FE"/>
    <w:rsid w:val="0055582D"/>
    <w:rsid w:val="00555CDB"/>
    <w:rsid w:val="005602C9"/>
    <w:rsid w:val="0056091F"/>
    <w:rsid w:val="0056092A"/>
    <w:rsid w:val="005618B2"/>
    <w:rsid w:val="00562FB8"/>
    <w:rsid w:val="005631DC"/>
    <w:rsid w:val="005633D3"/>
    <w:rsid w:val="0056499C"/>
    <w:rsid w:val="00564C5F"/>
    <w:rsid w:val="00566D32"/>
    <w:rsid w:val="00567507"/>
    <w:rsid w:val="00567565"/>
    <w:rsid w:val="00567628"/>
    <w:rsid w:val="00570BB2"/>
    <w:rsid w:val="00571107"/>
    <w:rsid w:val="005715AC"/>
    <w:rsid w:val="005715FD"/>
    <w:rsid w:val="0057217F"/>
    <w:rsid w:val="00572373"/>
    <w:rsid w:val="00572646"/>
    <w:rsid w:val="00572CA5"/>
    <w:rsid w:val="00573029"/>
    <w:rsid w:val="00573BA1"/>
    <w:rsid w:val="00573C09"/>
    <w:rsid w:val="00574235"/>
    <w:rsid w:val="00574913"/>
    <w:rsid w:val="005754F8"/>
    <w:rsid w:val="00575A6B"/>
    <w:rsid w:val="00575B00"/>
    <w:rsid w:val="005778EE"/>
    <w:rsid w:val="00580518"/>
    <w:rsid w:val="00580AF9"/>
    <w:rsid w:val="00580CC9"/>
    <w:rsid w:val="00580FA2"/>
    <w:rsid w:val="00581AC8"/>
    <w:rsid w:val="0058251C"/>
    <w:rsid w:val="00583552"/>
    <w:rsid w:val="00583C8F"/>
    <w:rsid w:val="005840DB"/>
    <w:rsid w:val="005854EA"/>
    <w:rsid w:val="00585C3A"/>
    <w:rsid w:val="00586AC6"/>
    <w:rsid w:val="00586C04"/>
    <w:rsid w:val="00586E2D"/>
    <w:rsid w:val="00587612"/>
    <w:rsid w:val="00587CBA"/>
    <w:rsid w:val="00587DDF"/>
    <w:rsid w:val="005908FA"/>
    <w:rsid w:val="00590AB5"/>
    <w:rsid w:val="00591ACA"/>
    <w:rsid w:val="00592BDF"/>
    <w:rsid w:val="0059430A"/>
    <w:rsid w:val="005943C0"/>
    <w:rsid w:val="00595F0B"/>
    <w:rsid w:val="005973F0"/>
    <w:rsid w:val="00597FA5"/>
    <w:rsid w:val="005A03A3"/>
    <w:rsid w:val="005A11F4"/>
    <w:rsid w:val="005A29A4"/>
    <w:rsid w:val="005A34E0"/>
    <w:rsid w:val="005A3B98"/>
    <w:rsid w:val="005A4626"/>
    <w:rsid w:val="005A48C9"/>
    <w:rsid w:val="005A5011"/>
    <w:rsid w:val="005A5F26"/>
    <w:rsid w:val="005A701D"/>
    <w:rsid w:val="005A728E"/>
    <w:rsid w:val="005A766D"/>
    <w:rsid w:val="005B08CC"/>
    <w:rsid w:val="005B0EF2"/>
    <w:rsid w:val="005B139F"/>
    <w:rsid w:val="005B2C01"/>
    <w:rsid w:val="005B2D2C"/>
    <w:rsid w:val="005B352E"/>
    <w:rsid w:val="005B36C0"/>
    <w:rsid w:val="005B37B3"/>
    <w:rsid w:val="005B38C6"/>
    <w:rsid w:val="005B4865"/>
    <w:rsid w:val="005B4B58"/>
    <w:rsid w:val="005B4B91"/>
    <w:rsid w:val="005B5177"/>
    <w:rsid w:val="005B594E"/>
    <w:rsid w:val="005B6313"/>
    <w:rsid w:val="005B663E"/>
    <w:rsid w:val="005B6DD9"/>
    <w:rsid w:val="005C08B1"/>
    <w:rsid w:val="005C09E7"/>
    <w:rsid w:val="005C16A8"/>
    <w:rsid w:val="005C2B6F"/>
    <w:rsid w:val="005C2ED2"/>
    <w:rsid w:val="005C2F45"/>
    <w:rsid w:val="005C36E1"/>
    <w:rsid w:val="005C39A4"/>
    <w:rsid w:val="005C657D"/>
    <w:rsid w:val="005C669A"/>
    <w:rsid w:val="005C67EC"/>
    <w:rsid w:val="005C6A01"/>
    <w:rsid w:val="005C789C"/>
    <w:rsid w:val="005C7D9F"/>
    <w:rsid w:val="005D079B"/>
    <w:rsid w:val="005D109D"/>
    <w:rsid w:val="005D1302"/>
    <w:rsid w:val="005D1ACA"/>
    <w:rsid w:val="005D1CAC"/>
    <w:rsid w:val="005D4F0F"/>
    <w:rsid w:val="005D512C"/>
    <w:rsid w:val="005D52F3"/>
    <w:rsid w:val="005D59C0"/>
    <w:rsid w:val="005D5F83"/>
    <w:rsid w:val="005D60E8"/>
    <w:rsid w:val="005D68E7"/>
    <w:rsid w:val="005D6B9D"/>
    <w:rsid w:val="005D7F17"/>
    <w:rsid w:val="005D7FCD"/>
    <w:rsid w:val="005E0005"/>
    <w:rsid w:val="005E00C2"/>
    <w:rsid w:val="005E0554"/>
    <w:rsid w:val="005E0DEA"/>
    <w:rsid w:val="005E149E"/>
    <w:rsid w:val="005E14B6"/>
    <w:rsid w:val="005E2850"/>
    <w:rsid w:val="005E373B"/>
    <w:rsid w:val="005E3E67"/>
    <w:rsid w:val="005E3F8B"/>
    <w:rsid w:val="005E4008"/>
    <w:rsid w:val="005E4A41"/>
    <w:rsid w:val="005E4EDA"/>
    <w:rsid w:val="005E5126"/>
    <w:rsid w:val="005E52B6"/>
    <w:rsid w:val="005E6634"/>
    <w:rsid w:val="005E6C3E"/>
    <w:rsid w:val="005E78E8"/>
    <w:rsid w:val="005E7F3C"/>
    <w:rsid w:val="005F0836"/>
    <w:rsid w:val="005F09DA"/>
    <w:rsid w:val="005F0D2A"/>
    <w:rsid w:val="005F13BE"/>
    <w:rsid w:val="005F1907"/>
    <w:rsid w:val="005F2E30"/>
    <w:rsid w:val="005F2E42"/>
    <w:rsid w:val="005F318F"/>
    <w:rsid w:val="005F3E73"/>
    <w:rsid w:val="005F40F4"/>
    <w:rsid w:val="005F4142"/>
    <w:rsid w:val="005F4787"/>
    <w:rsid w:val="005F7351"/>
    <w:rsid w:val="005F73CA"/>
    <w:rsid w:val="005F7DCB"/>
    <w:rsid w:val="006008CF"/>
    <w:rsid w:val="00600A33"/>
    <w:rsid w:val="00600AC7"/>
    <w:rsid w:val="00600F44"/>
    <w:rsid w:val="00601391"/>
    <w:rsid w:val="00602044"/>
    <w:rsid w:val="00602B9F"/>
    <w:rsid w:val="006031DA"/>
    <w:rsid w:val="00603E8E"/>
    <w:rsid w:val="006047AF"/>
    <w:rsid w:val="00606072"/>
    <w:rsid w:val="00607111"/>
    <w:rsid w:val="0061048D"/>
    <w:rsid w:val="0061116D"/>
    <w:rsid w:val="00611195"/>
    <w:rsid w:val="0061183A"/>
    <w:rsid w:val="00611A42"/>
    <w:rsid w:val="00611CD9"/>
    <w:rsid w:val="00611FC7"/>
    <w:rsid w:val="00612922"/>
    <w:rsid w:val="00612E90"/>
    <w:rsid w:val="00613223"/>
    <w:rsid w:val="00613855"/>
    <w:rsid w:val="00613A28"/>
    <w:rsid w:val="00613AB4"/>
    <w:rsid w:val="00614B1F"/>
    <w:rsid w:val="00615106"/>
    <w:rsid w:val="00615781"/>
    <w:rsid w:val="00616175"/>
    <w:rsid w:val="00617BD3"/>
    <w:rsid w:val="00620772"/>
    <w:rsid w:val="00620F18"/>
    <w:rsid w:val="0062100B"/>
    <w:rsid w:val="006225B3"/>
    <w:rsid w:val="0062264E"/>
    <w:rsid w:val="0062325A"/>
    <w:rsid w:val="00623873"/>
    <w:rsid w:val="006239C4"/>
    <w:rsid w:val="006241CD"/>
    <w:rsid w:val="00624C40"/>
    <w:rsid w:val="00626662"/>
    <w:rsid w:val="00626BE2"/>
    <w:rsid w:val="00627801"/>
    <w:rsid w:val="00632B13"/>
    <w:rsid w:val="00633424"/>
    <w:rsid w:val="00633AB4"/>
    <w:rsid w:val="00633C47"/>
    <w:rsid w:val="00634467"/>
    <w:rsid w:val="006351D7"/>
    <w:rsid w:val="00635286"/>
    <w:rsid w:val="00635617"/>
    <w:rsid w:val="00635BAC"/>
    <w:rsid w:val="00636C12"/>
    <w:rsid w:val="00636EEE"/>
    <w:rsid w:val="0063748F"/>
    <w:rsid w:val="0064138F"/>
    <w:rsid w:val="00641411"/>
    <w:rsid w:val="006414BC"/>
    <w:rsid w:val="00641506"/>
    <w:rsid w:val="006416B9"/>
    <w:rsid w:val="006432D1"/>
    <w:rsid w:val="00643349"/>
    <w:rsid w:val="00643C49"/>
    <w:rsid w:val="00643C55"/>
    <w:rsid w:val="0064456C"/>
    <w:rsid w:val="00645F87"/>
    <w:rsid w:val="00646429"/>
    <w:rsid w:val="0064695A"/>
    <w:rsid w:val="006479B4"/>
    <w:rsid w:val="00647F79"/>
    <w:rsid w:val="00650820"/>
    <w:rsid w:val="00651D67"/>
    <w:rsid w:val="006520CD"/>
    <w:rsid w:val="0065241F"/>
    <w:rsid w:val="0065283B"/>
    <w:rsid w:val="00652B69"/>
    <w:rsid w:val="00652DA4"/>
    <w:rsid w:val="00652E47"/>
    <w:rsid w:val="00652F13"/>
    <w:rsid w:val="00653A5F"/>
    <w:rsid w:val="006542BB"/>
    <w:rsid w:val="0065432D"/>
    <w:rsid w:val="00654CC9"/>
    <w:rsid w:val="006553E3"/>
    <w:rsid w:val="00655441"/>
    <w:rsid w:val="006556B1"/>
    <w:rsid w:val="00657F63"/>
    <w:rsid w:val="00661E9D"/>
    <w:rsid w:val="00662272"/>
    <w:rsid w:val="006622AE"/>
    <w:rsid w:val="0066352A"/>
    <w:rsid w:val="00663A39"/>
    <w:rsid w:val="00663DC9"/>
    <w:rsid w:val="00664496"/>
    <w:rsid w:val="00664A4B"/>
    <w:rsid w:val="00664CCC"/>
    <w:rsid w:val="00665CC7"/>
    <w:rsid w:val="00666039"/>
    <w:rsid w:val="006662DD"/>
    <w:rsid w:val="00666463"/>
    <w:rsid w:val="00666C53"/>
    <w:rsid w:val="00667A3B"/>
    <w:rsid w:val="00667FC4"/>
    <w:rsid w:val="0067007D"/>
    <w:rsid w:val="00670F73"/>
    <w:rsid w:val="00671BCA"/>
    <w:rsid w:val="00672538"/>
    <w:rsid w:val="00672563"/>
    <w:rsid w:val="006734CD"/>
    <w:rsid w:val="00673540"/>
    <w:rsid w:val="00673BEF"/>
    <w:rsid w:val="00674784"/>
    <w:rsid w:val="006748E3"/>
    <w:rsid w:val="0067494A"/>
    <w:rsid w:val="0067570E"/>
    <w:rsid w:val="00675B54"/>
    <w:rsid w:val="00675F12"/>
    <w:rsid w:val="00675FA3"/>
    <w:rsid w:val="00676322"/>
    <w:rsid w:val="00676B3B"/>
    <w:rsid w:val="00677A86"/>
    <w:rsid w:val="00680C43"/>
    <w:rsid w:val="00681427"/>
    <w:rsid w:val="006816F6"/>
    <w:rsid w:val="00682129"/>
    <w:rsid w:val="00682788"/>
    <w:rsid w:val="00682DF3"/>
    <w:rsid w:val="00682EC7"/>
    <w:rsid w:val="0068303B"/>
    <w:rsid w:val="006830D4"/>
    <w:rsid w:val="0068393E"/>
    <w:rsid w:val="00684DBD"/>
    <w:rsid w:val="00685086"/>
    <w:rsid w:val="0068617B"/>
    <w:rsid w:val="006867D2"/>
    <w:rsid w:val="00686EA6"/>
    <w:rsid w:val="00687DDE"/>
    <w:rsid w:val="00690168"/>
    <w:rsid w:val="006905D0"/>
    <w:rsid w:val="006913F0"/>
    <w:rsid w:val="0069147B"/>
    <w:rsid w:val="00691AE5"/>
    <w:rsid w:val="00691FB4"/>
    <w:rsid w:val="00692878"/>
    <w:rsid w:val="006928C8"/>
    <w:rsid w:val="00693E97"/>
    <w:rsid w:val="00696D60"/>
    <w:rsid w:val="0069736E"/>
    <w:rsid w:val="006A0135"/>
    <w:rsid w:val="006A077D"/>
    <w:rsid w:val="006A1118"/>
    <w:rsid w:val="006A1CDC"/>
    <w:rsid w:val="006A2116"/>
    <w:rsid w:val="006A2C37"/>
    <w:rsid w:val="006A2ED1"/>
    <w:rsid w:val="006A2FF9"/>
    <w:rsid w:val="006A35D7"/>
    <w:rsid w:val="006A46F1"/>
    <w:rsid w:val="006A55AF"/>
    <w:rsid w:val="006A5BE4"/>
    <w:rsid w:val="006A604E"/>
    <w:rsid w:val="006A6F68"/>
    <w:rsid w:val="006B0138"/>
    <w:rsid w:val="006B0D54"/>
    <w:rsid w:val="006B2233"/>
    <w:rsid w:val="006B29E9"/>
    <w:rsid w:val="006B3A98"/>
    <w:rsid w:val="006B3C72"/>
    <w:rsid w:val="006B4070"/>
    <w:rsid w:val="006B4C22"/>
    <w:rsid w:val="006B4D39"/>
    <w:rsid w:val="006B4DF9"/>
    <w:rsid w:val="006B53C3"/>
    <w:rsid w:val="006B67E0"/>
    <w:rsid w:val="006B6B5D"/>
    <w:rsid w:val="006B6BB1"/>
    <w:rsid w:val="006B6FE8"/>
    <w:rsid w:val="006B701C"/>
    <w:rsid w:val="006B7921"/>
    <w:rsid w:val="006B7F06"/>
    <w:rsid w:val="006C1ADF"/>
    <w:rsid w:val="006C1EB1"/>
    <w:rsid w:val="006C253A"/>
    <w:rsid w:val="006C27C5"/>
    <w:rsid w:val="006C2E8A"/>
    <w:rsid w:val="006C30F1"/>
    <w:rsid w:val="006C326D"/>
    <w:rsid w:val="006C3658"/>
    <w:rsid w:val="006C3BEF"/>
    <w:rsid w:val="006C3CB8"/>
    <w:rsid w:val="006C3EEB"/>
    <w:rsid w:val="006C4B2D"/>
    <w:rsid w:val="006C4FF6"/>
    <w:rsid w:val="006C6345"/>
    <w:rsid w:val="006C6A2C"/>
    <w:rsid w:val="006C7626"/>
    <w:rsid w:val="006C7DB5"/>
    <w:rsid w:val="006D0775"/>
    <w:rsid w:val="006D09C6"/>
    <w:rsid w:val="006D178E"/>
    <w:rsid w:val="006D1D4B"/>
    <w:rsid w:val="006D1E94"/>
    <w:rsid w:val="006D248E"/>
    <w:rsid w:val="006D2F3C"/>
    <w:rsid w:val="006D3281"/>
    <w:rsid w:val="006D44B2"/>
    <w:rsid w:val="006D4530"/>
    <w:rsid w:val="006D5428"/>
    <w:rsid w:val="006D6948"/>
    <w:rsid w:val="006D6BC1"/>
    <w:rsid w:val="006D71A2"/>
    <w:rsid w:val="006D7E00"/>
    <w:rsid w:val="006D7F48"/>
    <w:rsid w:val="006E0587"/>
    <w:rsid w:val="006E07F6"/>
    <w:rsid w:val="006E132E"/>
    <w:rsid w:val="006E18A8"/>
    <w:rsid w:val="006E198A"/>
    <w:rsid w:val="006E1BAB"/>
    <w:rsid w:val="006E1E17"/>
    <w:rsid w:val="006E1EBB"/>
    <w:rsid w:val="006E26EE"/>
    <w:rsid w:val="006E2A50"/>
    <w:rsid w:val="006E2BBF"/>
    <w:rsid w:val="006E2D95"/>
    <w:rsid w:val="006E3B62"/>
    <w:rsid w:val="006E4D14"/>
    <w:rsid w:val="006E4EFC"/>
    <w:rsid w:val="006E4FA2"/>
    <w:rsid w:val="006E5288"/>
    <w:rsid w:val="006E5A00"/>
    <w:rsid w:val="006E5BE2"/>
    <w:rsid w:val="006E71D4"/>
    <w:rsid w:val="006E7BBA"/>
    <w:rsid w:val="006E7DF4"/>
    <w:rsid w:val="006F1546"/>
    <w:rsid w:val="006F1794"/>
    <w:rsid w:val="006F222E"/>
    <w:rsid w:val="006F2617"/>
    <w:rsid w:val="006F2EF6"/>
    <w:rsid w:val="006F3BBD"/>
    <w:rsid w:val="006F40CC"/>
    <w:rsid w:val="006F5676"/>
    <w:rsid w:val="006F58F1"/>
    <w:rsid w:val="006F6129"/>
    <w:rsid w:val="006F71AC"/>
    <w:rsid w:val="006F73CA"/>
    <w:rsid w:val="006F7D88"/>
    <w:rsid w:val="007005DD"/>
    <w:rsid w:val="00700974"/>
    <w:rsid w:val="00700BB2"/>
    <w:rsid w:val="0070139B"/>
    <w:rsid w:val="00701F7C"/>
    <w:rsid w:val="00702577"/>
    <w:rsid w:val="00702710"/>
    <w:rsid w:val="007028CD"/>
    <w:rsid w:val="00702A7F"/>
    <w:rsid w:val="00702F14"/>
    <w:rsid w:val="007032D6"/>
    <w:rsid w:val="00704165"/>
    <w:rsid w:val="007046AB"/>
    <w:rsid w:val="00704709"/>
    <w:rsid w:val="007054E2"/>
    <w:rsid w:val="00705774"/>
    <w:rsid w:val="00705880"/>
    <w:rsid w:val="00706445"/>
    <w:rsid w:val="0070670E"/>
    <w:rsid w:val="00706987"/>
    <w:rsid w:val="00706A69"/>
    <w:rsid w:val="00706ACF"/>
    <w:rsid w:val="0070775E"/>
    <w:rsid w:val="00707CD5"/>
    <w:rsid w:val="00707DEA"/>
    <w:rsid w:val="007106A5"/>
    <w:rsid w:val="007113FA"/>
    <w:rsid w:val="00711697"/>
    <w:rsid w:val="00711AF6"/>
    <w:rsid w:val="00711C84"/>
    <w:rsid w:val="00711F82"/>
    <w:rsid w:val="00712066"/>
    <w:rsid w:val="00712A05"/>
    <w:rsid w:val="00712CB8"/>
    <w:rsid w:val="0071305C"/>
    <w:rsid w:val="00713308"/>
    <w:rsid w:val="00713469"/>
    <w:rsid w:val="00713943"/>
    <w:rsid w:val="007139D0"/>
    <w:rsid w:val="00714A8A"/>
    <w:rsid w:val="00714ADE"/>
    <w:rsid w:val="00714F01"/>
    <w:rsid w:val="00715443"/>
    <w:rsid w:val="007156F2"/>
    <w:rsid w:val="007161EF"/>
    <w:rsid w:val="007164C2"/>
    <w:rsid w:val="00717272"/>
    <w:rsid w:val="00720ABE"/>
    <w:rsid w:val="00720CA3"/>
    <w:rsid w:val="00721116"/>
    <w:rsid w:val="007217B1"/>
    <w:rsid w:val="00722E73"/>
    <w:rsid w:val="0072368F"/>
    <w:rsid w:val="00725F4E"/>
    <w:rsid w:val="007263FA"/>
    <w:rsid w:val="00727594"/>
    <w:rsid w:val="007277C8"/>
    <w:rsid w:val="00727EBF"/>
    <w:rsid w:val="00731A88"/>
    <w:rsid w:val="00731CEC"/>
    <w:rsid w:val="00731D69"/>
    <w:rsid w:val="00732144"/>
    <w:rsid w:val="007323CB"/>
    <w:rsid w:val="00732C8F"/>
    <w:rsid w:val="007340FD"/>
    <w:rsid w:val="007346B3"/>
    <w:rsid w:val="00735CC9"/>
    <w:rsid w:val="00735EE9"/>
    <w:rsid w:val="007360D7"/>
    <w:rsid w:val="007364E0"/>
    <w:rsid w:val="007374E4"/>
    <w:rsid w:val="00737603"/>
    <w:rsid w:val="0073789E"/>
    <w:rsid w:val="00737E83"/>
    <w:rsid w:val="007400CB"/>
    <w:rsid w:val="007402DD"/>
    <w:rsid w:val="007404D6"/>
    <w:rsid w:val="00740F77"/>
    <w:rsid w:val="007410D4"/>
    <w:rsid w:val="00741346"/>
    <w:rsid w:val="00742E11"/>
    <w:rsid w:val="0074343D"/>
    <w:rsid w:val="0074369B"/>
    <w:rsid w:val="00744A74"/>
    <w:rsid w:val="007451A1"/>
    <w:rsid w:val="00746DB1"/>
    <w:rsid w:val="00746EB9"/>
    <w:rsid w:val="00746EFE"/>
    <w:rsid w:val="0074772F"/>
    <w:rsid w:val="0074795B"/>
    <w:rsid w:val="00747BE3"/>
    <w:rsid w:val="00747C05"/>
    <w:rsid w:val="00752A24"/>
    <w:rsid w:val="00753A36"/>
    <w:rsid w:val="00755452"/>
    <w:rsid w:val="00755D9F"/>
    <w:rsid w:val="00756A64"/>
    <w:rsid w:val="00756D3D"/>
    <w:rsid w:val="0076167B"/>
    <w:rsid w:val="00761818"/>
    <w:rsid w:val="0076380A"/>
    <w:rsid w:val="00763A57"/>
    <w:rsid w:val="00763E57"/>
    <w:rsid w:val="0076402C"/>
    <w:rsid w:val="00764619"/>
    <w:rsid w:val="00765882"/>
    <w:rsid w:val="00765F95"/>
    <w:rsid w:val="00766C55"/>
    <w:rsid w:val="00767431"/>
    <w:rsid w:val="00767A92"/>
    <w:rsid w:val="007707A1"/>
    <w:rsid w:val="00770F0D"/>
    <w:rsid w:val="0077198C"/>
    <w:rsid w:val="00771CD5"/>
    <w:rsid w:val="007728E0"/>
    <w:rsid w:val="0077297C"/>
    <w:rsid w:val="00772DA1"/>
    <w:rsid w:val="00774086"/>
    <w:rsid w:val="007742E6"/>
    <w:rsid w:val="0077472D"/>
    <w:rsid w:val="00774CAF"/>
    <w:rsid w:val="00775692"/>
    <w:rsid w:val="007756FB"/>
    <w:rsid w:val="007759C0"/>
    <w:rsid w:val="00775CAF"/>
    <w:rsid w:val="00776180"/>
    <w:rsid w:val="00777147"/>
    <w:rsid w:val="007774D3"/>
    <w:rsid w:val="00777B76"/>
    <w:rsid w:val="00777D5B"/>
    <w:rsid w:val="0078065A"/>
    <w:rsid w:val="00780992"/>
    <w:rsid w:val="00780E68"/>
    <w:rsid w:val="007813C4"/>
    <w:rsid w:val="00781415"/>
    <w:rsid w:val="007820F9"/>
    <w:rsid w:val="00782570"/>
    <w:rsid w:val="00783259"/>
    <w:rsid w:val="0078458D"/>
    <w:rsid w:val="00786432"/>
    <w:rsid w:val="0078661C"/>
    <w:rsid w:val="0078681F"/>
    <w:rsid w:val="00786F25"/>
    <w:rsid w:val="00787553"/>
    <w:rsid w:val="00787657"/>
    <w:rsid w:val="0079027F"/>
    <w:rsid w:val="0079048D"/>
    <w:rsid w:val="00790808"/>
    <w:rsid w:val="0079093A"/>
    <w:rsid w:val="007915C3"/>
    <w:rsid w:val="00791675"/>
    <w:rsid w:val="00791C09"/>
    <w:rsid w:val="0079266F"/>
    <w:rsid w:val="00792685"/>
    <w:rsid w:val="007926CA"/>
    <w:rsid w:val="00792917"/>
    <w:rsid w:val="00792AE0"/>
    <w:rsid w:val="00792C14"/>
    <w:rsid w:val="00792C37"/>
    <w:rsid w:val="007931F9"/>
    <w:rsid w:val="00794313"/>
    <w:rsid w:val="0079528E"/>
    <w:rsid w:val="0079577D"/>
    <w:rsid w:val="00795B63"/>
    <w:rsid w:val="007968BD"/>
    <w:rsid w:val="007968E0"/>
    <w:rsid w:val="007971EA"/>
    <w:rsid w:val="00797346"/>
    <w:rsid w:val="00797BA4"/>
    <w:rsid w:val="00797BA8"/>
    <w:rsid w:val="00797E5B"/>
    <w:rsid w:val="007A02C3"/>
    <w:rsid w:val="007A0368"/>
    <w:rsid w:val="007A0FAD"/>
    <w:rsid w:val="007A12F5"/>
    <w:rsid w:val="007A1704"/>
    <w:rsid w:val="007A1B34"/>
    <w:rsid w:val="007A2426"/>
    <w:rsid w:val="007A2D5C"/>
    <w:rsid w:val="007A4564"/>
    <w:rsid w:val="007A4CBC"/>
    <w:rsid w:val="007A4DF1"/>
    <w:rsid w:val="007A5124"/>
    <w:rsid w:val="007A5BE9"/>
    <w:rsid w:val="007A6982"/>
    <w:rsid w:val="007A6B67"/>
    <w:rsid w:val="007A7058"/>
    <w:rsid w:val="007A75BC"/>
    <w:rsid w:val="007A76C8"/>
    <w:rsid w:val="007A77AE"/>
    <w:rsid w:val="007A7AEF"/>
    <w:rsid w:val="007B0E6A"/>
    <w:rsid w:val="007B3929"/>
    <w:rsid w:val="007B41D4"/>
    <w:rsid w:val="007B42B8"/>
    <w:rsid w:val="007B451B"/>
    <w:rsid w:val="007B53E5"/>
    <w:rsid w:val="007B56EA"/>
    <w:rsid w:val="007B56F3"/>
    <w:rsid w:val="007B5EB0"/>
    <w:rsid w:val="007B67EE"/>
    <w:rsid w:val="007B6C7E"/>
    <w:rsid w:val="007B6EE6"/>
    <w:rsid w:val="007B7107"/>
    <w:rsid w:val="007B7AD8"/>
    <w:rsid w:val="007C09D5"/>
    <w:rsid w:val="007C1089"/>
    <w:rsid w:val="007C1271"/>
    <w:rsid w:val="007C1297"/>
    <w:rsid w:val="007C1ABC"/>
    <w:rsid w:val="007C31C7"/>
    <w:rsid w:val="007C36D7"/>
    <w:rsid w:val="007C3707"/>
    <w:rsid w:val="007C3CB8"/>
    <w:rsid w:val="007C414C"/>
    <w:rsid w:val="007C4491"/>
    <w:rsid w:val="007C5201"/>
    <w:rsid w:val="007C5B37"/>
    <w:rsid w:val="007C6588"/>
    <w:rsid w:val="007C6B77"/>
    <w:rsid w:val="007C6E2B"/>
    <w:rsid w:val="007C7697"/>
    <w:rsid w:val="007C76FE"/>
    <w:rsid w:val="007D00B3"/>
    <w:rsid w:val="007D01F3"/>
    <w:rsid w:val="007D04C1"/>
    <w:rsid w:val="007D0AD8"/>
    <w:rsid w:val="007D3193"/>
    <w:rsid w:val="007D3552"/>
    <w:rsid w:val="007D3BC8"/>
    <w:rsid w:val="007D49FC"/>
    <w:rsid w:val="007D59B7"/>
    <w:rsid w:val="007D651C"/>
    <w:rsid w:val="007D6999"/>
    <w:rsid w:val="007D7639"/>
    <w:rsid w:val="007D7B9E"/>
    <w:rsid w:val="007E04FD"/>
    <w:rsid w:val="007E17EB"/>
    <w:rsid w:val="007E1C4E"/>
    <w:rsid w:val="007E2214"/>
    <w:rsid w:val="007E254B"/>
    <w:rsid w:val="007E316F"/>
    <w:rsid w:val="007E427E"/>
    <w:rsid w:val="007E47E6"/>
    <w:rsid w:val="007E72E5"/>
    <w:rsid w:val="007E7F27"/>
    <w:rsid w:val="007F001B"/>
    <w:rsid w:val="007F07BD"/>
    <w:rsid w:val="007F126D"/>
    <w:rsid w:val="007F3269"/>
    <w:rsid w:val="007F3C7B"/>
    <w:rsid w:val="007F3DDF"/>
    <w:rsid w:val="007F668C"/>
    <w:rsid w:val="007F69A6"/>
    <w:rsid w:val="007F76EE"/>
    <w:rsid w:val="007F7995"/>
    <w:rsid w:val="007F7B8A"/>
    <w:rsid w:val="008008DB"/>
    <w:rsid w:val="0080261B"/>
    <w:rsid w:val="00803444"/>
    <w:rsid w:val="008039C2"/>
    <w:rsid w:val="008040ED"/>
    <w:rsid w:val="008040F3"/>
    <w:rsid w:val="008042A0"/>
    <w:rsid w:val="00804317"/>
    <w:rsid w:val="008044F1"/>
    <w:rsid w:val="008049B0"/>
    <w:rsid w:val="00805061"/>
    <w:rsid w:val="00805BBD"/>
    <w:rsid w:val="0080674F"/>
    <w:rsid w:val="008068F5"/>
    <w:rsid w:val="00806D21"/>
    <w:rsid w:val="00807067"/>
    <w:rsid w:val="008078E6"/>
    <w:rsid w:val="00810627"/>
    <w:rsid w:val="0081094B"/>
    <w:rsid w:val="00811F7E"/>
    <w:rsid w:val="00812CE1"/>
    <w:rsid w:val="008131DB"/>
    <w:rsid w:val="00813372"/>
    <w:rsid w:val="008134F6"/>
    <w:rsid w:val="00813947"/>
    <w:rsid w:val="00813BBD"/>
    <w:rsid w:val="00814464"/>
    <w:rsid w:val="00814513"/>
    <w:rsid w:val="0081592E"/>
    <w:rsid w:val="008159BB"/>
    <w:rsid w:val="008160B9"/>
    <w:rsid w:val="00816419"/>
    <w:rsid w:val="00816620"/>
    <w:rsid w:val="00816AE7"/>
    <w:rsid w:val="00816B30"/>
    <w:rsid w:val="008177FC"/>
    <w:rsid w:val="00817B01"/>
    <w:rsid w:val="00817E04"/>
    <w:rsid w:val="00821625"/>
    <w:rsid w:val="00821B39"/>
    <w:rsid w:val="00822839"/>
    <w:rsid w:val="00822ABE"/>
    <w:rsid w:val="0082335C"/>
    <w:rsid w:val="0082359B"/>
    <w:rsid w:val="0082364C"/>
    <w:rsid w:val="008245C7"/>
    <w:rsid w:val="00824C88"/>
    <w:rsid w:val="008265D8"/>
    <w:rsid w:val="00826B8C"/>
    <w:rsid w:val="00827302"/>
    <w:rsid w:val="00827750"/>
    <w:rsid w:val="00827C8F"/>
    <w:rsid w:val="00827CCA"/>
    <w:rsid w:val="00831A17"/>
    <w:rsid w:val="00831AF7"/>
    <w:rsid w:val="00832772"/>
    <w:rsid w:val="00833CC7"/>
    <w:rsid w:val="00833DA2"/>
    <w:rsid w:val="00834F8A"/>
    <w:rsid w:val="00835111"/>
    <w:rsid w:val="00835307"/>
    <w:rsid w:val="00835319"/>
    <w:rsid w:val="008357A2"/>
    <w:rsid w:val="0083587F"/>
    <w:rsid w:val="00836961"/>
    <w:rsid w:val="00836C3E"/>
    <w:rsid w:val="00836C47"/>
    <w:rsid w:val="00840309"/>
    <w:rsid w:val="00841F99"/>
    <w:rsid w:val="00842021"/>
    <w:rsid w:val="00842247"/>
    <w:rsid w:val="00842DBA"/>
    <w:rsid w:val="00843277"/>
    <w:rsid w:val="00844181"/>
    <w:rsid w:val="00846054"/>
    <w:rsid w:val="008468B9"/>
    <w:rsid w:val="00846C87"/>
    <w:rsid w:val="0084711E"/>
    <w:rsid w:val="008476B1"/>
    <w:rsid w:val="008500EC"/>
    <w:rsid w:val="00850262"/>
    <w:rsid w:val="0085054C"/>
    <w:rsid w:val="008512CF"/>
    <w:rsid w:val="00851711"/>
    <w:rsid w:val="00851AB8"/>
    <w:rsid w:val="00852505"/>
    <w:rsid w:val="00852D41"/>
    <w:rsid w:val="008530B6"/>
    <w:rsid w:val="00853B85"/>
    <w:rsid w:val="00854596"/>
    <w:rsid w:val="00854AD9"/>
    <w:rsid w:val="00855B73"/>
    <w:rsid w:val="00855CC5"/>
    <w:rsid w:val="0085636D"/>
    <w:rsid w:val="0085663A"/>
    <w:rsid w:val="00857E4F"/>
    <w:rsid w:val="0086028F"/>
    <w:rsid w:val="008607C0"/>
    <w:rsid w:val="008614B7"/>
    <w:rsid w:val="008616CC"/>
    <w:rsid w:val="00861DA0"/>
    <w:rsid w:val="00861EF6"/>
    <w:rsid w:val="00862261"/>
    <w:rsid w:val="00863C99"/>
    <w:rsid w:val="00863E68"/>
    <w:rsid w:val="00864456"/>
    <w:rsid w:val="0086484E"/>
    <w:rsid w:val="00864EFC"/>
    <w:rsid w:val="00865D43"/>
    <w:rsid w:val="0086797C"/>
    <w:rsid w:val="00867F01"/>
    <w:rsid w:val="008710CC"/>
    <w:rsid w:val="008715B4"/>
    <w:rsid w:val="0087191D"/>
    <w:rsid w:val="008719D5"/>
    <w:rsid w:val="00872878"/>
    <w:rsid w:val="008736D6"/>
    <w:rsid w:val="00873DD6"/>
    <w:rsid w:val="00873EE2"/>
    <w:rsid w:val="0087445E"/>
    <w:rsid w:val="00874CEA"/>
    <w:rsid w:val="00874DE7"/>
    <w:rsid w:val="0087578E"/>
    <w:rsid w:val="00875841"/>
    <w:rsid w:val="008764B3"/>
    <w:rsid w:val="008765EB"/>
    <w:rsid w:val="00876AB4"/>
    <w:rsid w:val="00877569"/>
    <w:rsid w:val="00877968"/>
    <w:rsid w:val="00880D38"/>
    <w:rsid w:val="00881098"/>
    <w:rsid w:val="00881895"/>
    <w:rsid w:val="00881E0D"/>
    <w:rsid w:val="00882159"/>
    <w:rsid w:val="00882A76"/>
    <w:rsid w:val="00882B5A"/>
    <w:rsid w:val="00883A52"/>
    <w:rsid w:val="00884109"/>
    <w:rsid w:val="0088411B"/>
    <w:rsid w:val="008841FC"/>
    <w:rsid w:val="008844D3"/>
    <w:rsid w:val="00885230"/>
    <w:rsid w:val="008852FA"/>
    <w:rsid w:val="0088590B"/>
    <w:rsid w:val="008859A0"/>
    <w:rsid w:val="00887383"/>
    <w:rsid w:val="00890237"/>
    <w:rsid w:val="00892307"/>
    <w:rsid w:val="00892465"/>
    <w:rsid w:val="00892F83"/>
    <w:rsid w:val="008941A1"/>
    <w:rsid w:val="008943CC"/>
    <w:rsid w:val="00894E3A"/>
    <w:rsid w:val="008958BF"/>
    <w:rsid w:val="008959AC"/>
    <w:rsid w:val="00896AC0"/>
    <w:rsid w:val="008973A2"/>
    <w:rsid w:val="008A065E"/>
    <w:rsid w:val="008A2102"/>
    <w:rsid w:val="008A298C"/>
    <w:rsid w:val="008A37E1"/>
    <w:rsid w:val="008A41BB"/>
    <w:rsid w:val="008A4452"/>
    <w:rsid w:val="008A4D8E"/>
    <w:rsid w:val="008A501C"/>
    <w:rsid w:val="008A545F"/>
    <w:rsid w:val="008A5A15"/>
    <w:rsid w:val="008A7145"/>
    <w:rsid w:val="008A7253"/>
    <w:rsid w:val="008B07A6"/>
    <w:rsid w:val="008B07E9"/>
    <w:rsid w:val="008B09EC"/>
    <w:rsid w:val="008B0A12"/>
    <w:rsid w:val="008B10A1"/>
    <w:rsid w:val="008B115D"/>
    <w:rsid w:val="008B1883"/>
    <w:rsid w:val="008B1E37"/>
    <w:rsid w:val="008B1F54"/>
    <w:rsid w:val="008B236C"/>
    <w:rsid w:val="008B3776"/>
    <w:rsid w:val="008B3920"/>
    <w:rsid w:val="008B3CFE"/>
    <w:rsid w:val="008B4A8B"/>
    <w:rsid w:val="008B4C6C"/>
    <w:rsid w:val="008B4DDE"/>
    <w:rsid w:val="008B5027"/>
    <w:rsid w:val="008B6031"/>
    <w:rsid w:val="008B62B0"/>
    <w:rsid w:val="008B70D7"/>
    <w:rsid w:val="008B7B3F"/>
    <w:rsid w:val="008C0CD1"/>
    <w:rsid w:val="008C12C4"/>
    <w:rsid w:val="008C2603"/>
    <w:rsid w:val="008C27A2"/>
    <w:rsid w:val="008C2974"/>
    <w:rsid w:val="008C3238"/>
    <w:rsid w:val="008C43FC"/>
    <w:rsid w:val="008C5DF2"/>
    <w:rsid w:val="008C6A74"/>
    <w:rsid w:val="008C6AC9"/>
    <w:rsid w:val="008C6B08"/>
    <w:rsid w:val="008C6D8C"/>
    <w:rsid w:val="008C6F5E"/>
    <w:rsid w:val="008C7D26"/>
    <w:rsid w:val="008C7EB5"/>
    <w:rsid w:val="008D015F"/>
    <w:rsid w:val="008D0C3E"/>
    <w:rsid w:val="008D0EEC"/>
    <w:rsid w:val="008D1CEE"/>
    <w:rsid w:val="008D28D7"/>
    <w:rsid w:val="008D2D07"/>
    <w:rsid w:val="008D47AD"/>
    <w:rsid w:val="008D5503"/>
    <w:rsid w:val="008D5C62"/>
    <w:rsid w:val="008D7CF1"/>
    <w:rsid w:val="008E08C6"/>
    <w:rsid w:val="008E10E9"/>
    <w:rsid w:val="008E2633"/>
    <w:rsid w:val="008E270F"/>
    <w:rsid w:val="008E3A6F"/>
    <w:rsid w:val="008E3B5B"/>
    <w:rsid w:val="008E4D76"/>
    <w:rsid w:val="008E5287"/>
    <w:rsid w:val="008E53C6"/>
    <w:rsid w:val="008E5F22"/>
    <w:rsid w:val="008E603C"/>
    <w:rsid w:val="008E64E0"/>
    <w:rsid w:val="008E6539"/>
    <w:rsid w:val="008E693C"/>
    <w:rsid w:val="008E6BCF"/>
    <w:rsid w:val="008E6F51"/>
    <w:rsid w:val="008E7067"/>
    <w:rsid w:val="008E7140"/>
    <w:rsid w:val="008E76B0"/>
    <w:rsid w:val="008E7D2D"/>
    <w:rsid w:val="008E7F2C"/>
    <w:rsid w:val="008F0940"/>
    <w:rsid w:val="008F2197"/>
    <w:rsid w:val="008F2EEB"/>
    <w:rsid w:val="008F319A"/>
    <w:rsid w:val="008F3B68"/>
    <w:rsid w:val="008F4948"/>
    <w:rsid w:val="008F497F"/>
    <w:rsid w:val="008F522A"/>
    <w:rsid w:val="008F5617"/>
    <w:rsid w:val="008F64BE"/>
    <w:rsid w:val="008F671A"/>
    <w:rsid w:val="008F6900"/>
    <w:rsid w:val="008F6965"/>
    <w:rsid w:val="008F6AE1"/>
    <w:rsid w:val="008F6FD7"/>
    <w:rsid w:val="008F7826"/>
    <w:rsid w:val="008F7AD3"/>
    <w:rsid w:val="0090020C"/>
    <w:rsid w:val="009004CF"/>
    <w:rsid w:val="00900534"/>
    <w:rsid w:val="00900560"/>
    <w:rsid w:val="009015BF"/>
    <w:rsid w:val="009027AC"/>
    <w:rsid w:val="00902ACF"/>
    <w:rsid w:val="00902F1E"/>
    <w:rsid w:val="009038CE"/>
    <w:rsid w:val="00904AFF"/>
    <w:rsid w:val="00904C37"/>
    <w:rsid w:val="00904D5D"/>
    <w:rsid w:val="00904E7E"/>
    <w:rsid w:val="0090532A"/>
    <w:rsid w:val="00905483"/>
    <w:rsid w:val="00906607"/>
    <w:rsid w:val="00906E8F"/>
    <w:rsid w:val="009074D4"/>
    <w:rsid w:val="009075A5"/>
    <w:rsid w:val="00910CC6"/>
    <w:rsid w:val="00911EE3"/>
    <w:rsid w:val="0091263E"/>
    <w:rsid w:val="00912C3A"/>
    <w:rsid w:val="00913F4A"/>
    <w:rsid w:val="00915B07"/>
    <w:rsid w:val="00917058"/>
    <w:rsid w:val="00917B46"/>
    <w:rsid w:val="00920AD1"/>
    <w:rsid w:val="00920EA3"/>
    <w:rsid w:val="00921C77"/>
    <w:rsid w:val="00922DE5"/>
    <w:rsid w:val="00922EA4"/>
    <w:rsid w:val="00923533"/>
    <w:rsid w:val="009244BF"/>
    <w:rsid w:val="009245CE"/>
    <w:rsid w:val="00924785"/>
    <w:rsid w:val="00924C90"/>
    <w:rsid w:val="00924FEA"/>
    <w:rsid w:val="0092593E"/>
    <w:rsid w:val="00925E72"/>
    <w:rsid w:val="00926D4F"/>
    <w:rsid w:val="00927034"/>
    <w:rsid w:val="0092717D"/>
    <w:rsid w:val="00927BAE"/>
    <w:rsid w:val="00930222"/>
    <w:rsid w:val="0093047D"/>
    <w:rsid w:val="009304AC"/>
    <w:rsid w:val="0093055B"/>
    <w:rsid w:val="0093123D"/>
    <w:rsid w:val="00931A93"/>
    <w:rsid w:val="0093242F"/>
    <w:rsid w:val="00933251"/>
    <w:rsid w:val="00934065"/>
    <w:rsid w:val="00934441"/>
    <w:rsid w:val="00936422"/>
    <w:rsid w:val="009369CE"/>
    <w:rsid w:val="0093785E"/>
    <w:rsid w:val="00937DE9"/>
    <w:rsid w:val="0094021C"/>
    <w:rsid w:val="00940597"/>
    <w:rsid w:val="0094268C"/>
    <w:rsid w:val="00942E53"/>
    <w:rsid w:val="009441A9"/>
    <w:rsid w:val="00944829"/>
    <w:rsid w:val="00944D37"/>
    <w:rsid w:val="00944FC5"/>
    <w:rsid w:val="00944FF9"/>
    <w:rsid w:val="00945106"/>
    <w:rsid w:val="00945498"/>
    <w:rsid w:val="009454E1"/>
    <w:rsid w:val="00946630"/>
    <w:rsid w:val="0094668E"/>
    <w:rsid w:val="00947BE3"/>
    <w:rsid w:val="00947EBD"/>
    <w:rsid w:val="0095070C"/>
    <w:rsid w:val="0095095E"/>
    <w:rsid w:val="00951DCD"/>
    <w:rsid w:val="00951EFB"/>
    <w:rsid w:val="00952EC2"/>
    <w:rsid w:val="009532A8"/>
    <w:rsid w:val="00953860"/>
    <w:rsid w:val="009543D7"/>
    <w:rsid w:val="00954E7A"/>
    <w:rsid w:val="00954EF9"/>
    <w:rsid w:val="009558C8"/>
    <w:rsid w:val="00955E5C"/>
    <w:rsid w:val="00957172"/>
    <w:rsid w:val="00957727"/>
    <w:rsid w:val="00957C79"/>
    <w:rsid w:val="009602CC"/>
    <w:rsid w:val="00960ABF"/>
    <w:rsid w:val="00961557"/>
    <w:rsid w:val="0096167E"/>
    <w:rsid w:val="00961B56"/>
    <w:rsid w:val="00962386"/>
    <w:rsid w:val="00962CE5"/>
    <w:rsid w:val="00962DD0"/>
    <w:rsid w:val="00963241"/>
    <w:rsid w:val="00963D95"/>
    <w:rsid w:val="00966698"/>
    <w:rsid w:val="00966B64"/>
    <w:rsid w:val="00967325"/>
    <w:rsid w:val="00967C39"/>
    <w:rsid w:val="00971B4D"/>
    <w:rsid w:val="00971B7C"/>
    <w:rsid w:val="009720B3"/>
    <w:rsid w:val="00972CB6"/>
    <w:rsid w:val="00973524"/>
    <w:rsid w:val="009738BC"/>
    <w:rsid w:val="00973B3C"/>
    <w:rsid w:val="00973E9A"/>
    <w:rsid w:val="00974A95"/>
    <w:rsid w:val="00974C30"/>
    <w:rsid w:val="0097535E"/>
    <w:rsid w:val="00975ACA"/>
    <w:rsid w:val="00975B76"/>
    <w:rsid w:val="00975CFD"/>
    <w:rsid w:val="00976498"/>
    <w:rsid w:val="00976745"/>
    <w:rsid w:val="00976E00"/>
    <w:rsid w:val="00980240"/>
    <w:rsid w:val="009807B3"/>
    <w:rsid w:val="00980833"/>
    <w:rsid w:val="0098162B"/>
    <w:rsid w:val="00982656"/>
    <w:rsid w:val="00982D88"/>
    <w:rsid w:val="00982D8C"/>
    <w:rsid w:val="0098437C"/>
    <w:rsid w:val="009848A0"/>
    <w:rsid w:val="009848BC"/>
    <w:rsid w:val="00986795"/>
    <w:rsid w:val="00987470"/>
    <w:rsid w:val="009877EB"/>
    <w:rsid w:val="00987B83"/>
    <w:rsid w:val="00990619"/>
    <w:rsid w:val="0099110F"/>
    <w:rsid w:val="009912E5"/>
    <w:rsid w:val="009918A1"/>
    <w:rsid w:val="00991FE8"/>
    <w:rsid w:val="009923E7"/>
    <w:rsid w:val="0099325C"/>
    <w:rsid w:val="00993F1D"/>
    <w:rsid w:val="00996904"/>
    <w:rsid w:val="00997785"/>
    <w:rsid w:val="009A0A1D"/>
    <w:rsid w:val="009A0B6D"/>
    <w:rsid w:val="009A1FDC"/>
    <w:rsid w:val="009A23A5"/>
    <w:rsid w:val="009A270D"/>
    <w:rsid w:val="009A2A75"/>
    <w:rsid w:val="009A34A2"/>
    <w:rsid w:val="009A3B7D"/>
    <w:rsid w:val="009A4660"/>
    <w:rsid w:val="009A566C"/>
    <w:rsid w:val="009A58BC"/>
    <w:rsid w:val="009A67D7"/>
    <w:rsid w:val="009A6908"/>
    <w:rsid w:val="009A6E69"/>
    <w:rsid w:val="009A6F1F"/>
    <w:rsid w:val="009A7B95"/>
    <w:rsid w:val="009B007C"/>
    <w:rsid w:val="009B0C75"/>
    <w:rsid w:val="009B0F48"/>
    <w:rsid w:val="009B140C"/>
    <w:rsid w:val="009B1464"/>
    <w:rsid w:val="009B214F"/>
    <w:rsid w:val="009B29B7"/>
    <w:rsid w:val="009B4173"/>
    <w:rsid w:val="009B44F1"/>
    <w:rsid w:val="009B44FD"/>
    <w:rsid w:val="009B45EE"/>
    <w:rsid w:val="009B5116"/>
    <w:rsid w:val="009B6106"/>
    <w:rsid w:val="009B63E9"/>
    <w:rsid w:val="009C1FEF"/>
    <w:rsid w:val="009C2279"/>
    <w:rsid w:val="009C2797"/>
    <w:rsid w:val="009C3B90"/>
    <w:rsid w:val="009C3DA3"/>
    <w:rsid w:val="009C46D7"/>
    <w:rsid w:val="009C56B6"/>
    <w:rsid w:val="009C56EC"/>
    <w:rsid w:val="009C693C"/>
    <w:rsid w:val="009C6A58"/>
    <w:rsid w:val="009C6E6F"/>
    <w:rsid w:val="009D0E30"/>
    <w:rsid w:val="009D1941"/>
    <w:rsid w:val="009D208C"/>
    <w:rsid w:val="009D238F"/>
    <w:rsid w:val="009D25D0"/>
    <w:rsid w:val="009D2B7D"/>
    <w:rsid w:val="009D36BA"/>
    <w:rsid w:val="009D5524"/>
    <w:rsid w:val="009D5A05"/>
    <w:rsid w:val="009D5F1E"/>
    <w:rsid w:val="009D5FE7"/>
    <w:rsid w:val="009D6195"/>
    <w:rsid w:val="009D6716"/>
    <w:rsid w:val="009D691C"/>
    <w:rsid w:val="009D7316"/>
    <w:rsid w:val="009D7441"/>
    <w:rsid w:val="009E0009"/>
    <w:rsid w:val="009E00DE"/>
    <w:rsid w:val="009E0688"/>
    <w:rsid w:val="009E0905"/>
    <w:rsid w:val="009E1F16"/>
    <w:rsid w:val="009E27DD"/>
    <w:rsid w:val="009E2C87"/>
    <w:rsid w:val="009E35E1"/>
    <w:rsid w:val="009E453A"/>
    <w:rsid w:val="009E503C"/>
    <w:rsid w:val="009E5915"/>
    <w:rsid w:val="009E5B18"/>
    <w:rsid w:val="009E66EC"/>
    <w:rsid w:val="009E70F5"/>
    <w:rsid w:val="009E76B4"/>
    <w:rsid w:val="009E7D20"/>
    <w:rsid w:val="009E7F3B"/>
    <w:rsid w:val="009F09B0"/>
    <w:rsid w:val="009F0E7B"/>
    <w:rsid w:val="009F123E"/>
    <w:rsid w:val="009F14B5"/>
    <w:rsid w:val="009F14EE"/>
    <w:rsid w:val="009F1D77"/>
    <w:rsid w:val="009F25D3"/>
    <w:rsid w:val="009F2699"/>
    <w:rsid w:val="009F28E6"/>
    <w:rsid w:val="009F329C"/>
    <w:rsid w:val="009F3C98"/>
    <w:rsid w:val="009F456B"/>
    <w:rsid w:val="009F4AD0"/>
    <w:rsid w:val="009F5000"/>
    <w:rsid w:val="009F5316"/>
    <w:rsid w:val="009F5585"/>
    <w:rsid w:val="009F5E61"/>
    <w:rsid w:val="009F6444"/>
    <w:rsid w:val="009F6A7B"/>
    <w:rsid w:val="009F6C9C"/>
    <w:rsid w:val="00A01165"/>
    <w:rsid w:val="00A013A2"/>
    <w:rsid w:val="00A02152"/>
    <w:rsid w:val="00A033FE"/>
    <w:rsid w:val="00A034D4"/>
    <w:rsid w:val="00A034E6"/>
    <w:rsid w:val="00A03DAC"/>
    <w:rsid w:val="00A03E53"/>
    <w:rsid w:val="00A04577"/>
    <w:rsid w:val="00A04639"/>
    <w:rsid w:val="00A049E2"/>
    <w:rsid w:val="00A04B54"/>
    <w:rsid w:val="00A05193"/>
    <w:rsid w:val="00A05552"/>
    <w:rsid w:val="00A0705A"/>
    <w:rsid w:val="00A071E0"/>
    <w:rsid w:val="00A072DA"/>
    <w:rsid w:val="00A11717"/>
    <w:rsid w:val="00A12855"/>
    <w:rsid w:val="00A13240"/>
    <w:rsid w:val="00A13C9E"/>
    <w:rsid w:val="00A1414C"/>
    <w:rsid w:val="00A14AD9"/>
    <w:rsid w:val="00A14D51"/>
    <w:rsid w:val="00A14DB7"/>
    <w:rsid w:val="00A14EA8"/>
    <w:rsid w:val="00A15846"/>
    <w:rsid w:val="00A15FAA"/>
    <w:rsid w:val="00A16588"/>
    <w:rsid w:val="00A16B78"/>
    <w:rsid w:val="00A202E7"/>
    <w:rsid w:val="00A208EF"/>
    <w:rsid w:val="00A20D61"/>
    <w:rsid w:val="00A21181"/>
    <w:rsid w:val="00A21263"/>
    <w:rsid w:val="00A2175B"/>
    <w:rsid w:val="00A21FE2"/>
    <w:rsid w:val="00A2264F"/>
    <w:rsid w:val="00A22970"/>
    <w:rsid w:val="00A22EDC"/>
    <w:rsid w:val="00A23D45"/>
    <w:rsid w:val="00A24549"/>
    <w:rsid w:val="00A24E8E"/>
    <w:rsid w:val="00A2536D"/>
    <w:rsid w:val="00A25736"/>
    <w:rsid w:val="00A258D2"/>
    <w:rsid w:val="00A25CA1"/>
    <w:rsid w:val="00A2638B"/>
    <w:rsid w:val="00A26429"/>
    <w:rsid w:val="00A27F06"/>
    <w:rsid w:val="00A3025F"/>
    <w:rsid w:val="00A3076B"/>
    <w:rsid w:val="00A324C9"/>
    <w:rsid w:val="00A32817"/>
    <w:rsid w:val="00A3284A"/>
    <w:rsid w:val="00A32B1D"/>
    <w:rsid w:val="00A32D0B"/>
    <w:rsid w:val="00A331F1"/>
    <w:rsid w:val="00A333A7"/>
    <w:rsid w:val="00A34141"/>
    <w:rsid w:val="00A343A6"/>
    <w:rsid w:val="00A34471"/>
    <w:rsid w:val="00A36537"/>
    <w:rsid w:val="00A369FD"/>
    <w:rsid w:val="00A37155"/>
    <w:rsid w:val="00A372AE"/>
    <w:rsid w:val="00A37B56"/>
    <w:rsid w:val="00A40FBE"/>
    <w:rsid w:val="00A41D18"/>
    <w:rsid w:val="00A42383"/>
    <w:rsid w:val="00A42DED"/>
    <w:rsid w:val="00A433AA"/>
    <w:rsid w:val="00A4413C"/>
    <w:rsid w:val="00A448F6"/>
    <w:rsid w:val="00A44BB8"/>
    <w:rsid w:val="00A44C11"/>
    <w:rsid w:val="00A454D4"/>
    <w:rsid w:val="00A457FD"/>
    <w:rsid w:val="00A45A11"/>
    <w:rsid w:val="00A465BC"/>
    <w:rsid w:val="00A47BFE"/>
    <w:rsid w:val="00A507F0"/>
    <w:rsid w:val="00A50AD2"/>
    <w:rsid w:val="00A50FED"/>
    <w:rsid w:val="00A51988"/>
    <w:rsid w:val="00A51B3D"/>
    <w:rsid w:val="00A52A9D"/>
    <w:rsid w:val="00A52E85"/>
    <w:rsid w:val="00A53081"/>
    <w:rsid w:val="00A534B8"/>
    <w:rsid w:val="00A55E1C"/>
    <w:rsid w:val="00A57127"/>
    <w:rsid w:val="00A57FBF"/>
    <w:rsid w:val="00A6032A"/>
    <w:rsid w:val="00A60CEA"/>
    <w:rsid w:val="00A60E02"/>
    <w:rsid w:val="00A61025"/>
    <w:rsid w:val="00A61593"/>
    <w:rsid w:val="00A618D2"/>
    <w:rsid w:val="00A61B16"/>
    <w:rsid w:val="00A61C25"/>
    <w:rsid w:val="00A62DD3"/>
    <w:rsid w:val="00A6339C"/>
    <w:rsid w:val="00A6434F"/>
    <w:rsid w:val="00A65DE9"/>
    <w:rsid w:val="00A660AB"/>
    <w:rsid w:val="00A667C4"/>
    <w:rsid w:val="00A714C2"/>
    <w:rsid w:val="00A71601"/>
    <w:rsid w:val="00A7171B"/>
    <w:rsid w:val="00A71735"/>
    <w:rsid w:val="00A7281C"/>
    <w:rsid w:val="00A72BCF"/>
    <w:rsid w:val="00A73100"/>
    <w:rsid w:val="00A73D72"/>
    <w:rsid w:val="00A74FA6"/>
    <w:rsid w:val="00A7503D"/>
    <w:rsid w:val="00A76631"/>
    <w:rsid w:val="00A76E63"/>
    <w:rsid w:val="00A76E78"/>
    <w:rsid w:val="00A7732D"/>
    <w:rsid w:val="00A779FF"/>
    <w:rsid w:val="00A80464"/>
    <w:rsid w:val="00A810C6"/>
    <w:rsid w:val="00A81843"/>
    <w:rsid w:val="00A828BE"/>
    <w:rsid w:val="00A830B2"/>
    <w:rsid w:val="00A832EB"/>
    <w:rsid w:val="00A83661"/>
    <w:rsid w:val="00A84184"/>
    <w:rsid w:val="00A84EC8"/>
    <w:rsid w:val="00A85B1E"/>
    <w:rsid w:val="00A86033"/>
    <w:rsid w:val="00A861D6"/>
    <w:rsid w:val="00A8681D"/>
    <w:rsid w:val="00A86E86"/>
    <w:rsid w:val="00A8730B"/>
    <w:rsid w:val="00A878C9"/>
    <w:rsid w:val="00A87EBA"/>
    <w:rsid w:val="00A90321"/>
    <w:rsid w:val="00A9132B"/>
    <w:rsid w:val="00A91532"/>
    <w:rsid w:val="00A91955"/>
    <w:rsid w:val="00A91C95"/>
    <w:rsid w:val="00A921CE"/>
    <w:rsid w:val="00A93363"/>
    <w:rsid w:val="00A94774"/>
    <w:rsid w:val="00A94DE2"/>
    <w:rsid w:val="00A958BF"/>
    <w:rsid w:val="00A95CB8"/>
    <w:rsid w:val="00A96764"/>
    <w:rsid w:val="00A9707C"/>
    <w:rsid w:val="00AA016F"/>
    <w:rsid w:val="00AA05AD"/>
    <w:rsid w:val="00AA14AB"/>
    <w:rsid w:val="00AA158E"/>
    <w:rsid w:val="00AA2150"/>
    <w:rsid w:val="00AA3EA2"/>
    <w:rsid w:val="00AA40E8"/>
    <w:rsid w:val="00AA4BFE"/>
    <w:rsid w:val="00AA6E70"/>
    <w:rsid w:val="00AA6FA7"/>
    <w:rsid w:val="00AA72C2"/>
    <w:rsid w:val="00AA73AF"/>
    <w:rsid w:val="00AA7600"/>
    <w:rsid w:val="00AA7D86"/>
    <w:rsid w:val="00AB072B"/>
    <w:rsid w:val="00AB0B4A"/>
    <w:rsid w:val="00AB0E91"/>
    <w:rsid w:val="00AB14A6"/>
    <w:rsid w:val="00AB2002"/>
    <w:rsid w:val="00AB24AC"/>
    <w:rsid w:val="00AB268D"/>
    <w:rsid w:val="00AB26D3"/>
    <w:rsid w:val="00AB2735"/>
    <w:rsid w:val="00AB2754"/>
    <w:rsid w:val="00AB2861"/>
    <w:rsid w:val="00AB2D0A"/>
    <w:rsid w:val="00AB2F52"/>
    <w:rsid w:val="00AB31DC"/>
    <w:rsid w:val="00AB3834"/>
    <w:rsid w:val="00AB3EC2"/>
    <w:rsid w:val="00AB4166"/>
    <w:rsid w:val="00AB428C"/>
    <w:rsid w:val="00AB442A"/>
    <w:rsid w:val="00AB52F5"/>
    <w:rsid w:val="00AB57CA"/>
    <w:rsid w:val="00AB6229"/>
    <w:rsid w:val="00AB66F9"/>
    <w:rsid w:val="00AB6A11"/>
    <w:rsid w:val="00AB6B0A"/>
    <w:rsid w:val="00AB6DFB"/>
    <w:rsid w:val="00AB7CE7"/>
    <w:rsid w:val="00AC02EE"/>
    <w:rsid w:val="00AC0B46"/>
    <w:rsid w:val="00AC0D58"/>
    <w:rsid w:val="00AC0E47"/>
    <w:rsid w:val="00AC1639"/>
    <w:rsid w:val="00AC186C"/>
    <w:rsid w:val="00AC1EF1"/>
    <w:rsid w:val="00AC20B2"/>
    <w:rsid w:val="00AC3AC1"/>
    <w:rsid w:val="00AC451D"/>
    <w:rsid w:val="00AC5CC4"/>
    <w:rsid w:val="00AC5FB2"/>
    <w:rsid w:val="00AC69F5"/>
    <w:rsid w:val="00AC7792"/>
    <w:rsid w:val="00AC7F89"/>
    <w:rsid w:val="00AD0D58"/>
    <w:rsid w:val="00AD0F02"/>
    <w:rsid w:val="00AD1506"/>
    <w:rsid w:val="00AD30BA"/>
    <w:rsid w:val="00AD3571"/>
    <w:rsid w:val="00AD39B2"/>
    <w:rsid w:val="00AD41D1"/>
    <w:rsid w:val="00AD4481"/>
    <w:rsid w:val="00AD4D50"/>
    <w:rsid w:val="00AD4ECD"/>
    <w:rsid w:val="00AD56A9"/>
    <w:rsid w:val="00AD586D"/>
    <w:rsid w:val="00AD63DE"/>
    <w:rsid w:val="00AD6A15"/>
    <w:rsid w:val="00AE068C"/>
    <w:rsid w:val="00AE1E0F"/>
    <w:rsid w:val="00AE21F8"/>
    <w:rsid w:val="00AE2F82"/>
    <w:rsid w:val="00AE31FC"/>
    <w:rsid w:val="00AE352A"/>
    <w:rsid w:val="00AE3D7B"/>
    <w:rsid w:val="00AE429C"/>
    <w:rsid w:val="00AE464E"/>
    <w:rsid w:val="00AE4651"/>
    <w:rsid w:val="00AE4941"/>
    <w:rsid w:val="00AE4A84"/>
    <w:rsid w:val="00AE6366"/>
    <w:rsid w:val="00AE704C"/>
    <w:rsid w:val="00AE72A4"/>
    <w:rsid w:val="00AE7B5F"/>
    <w:rsid w:val="00AF0037"/>
    <w:rsid w:val="00AF01CF"/>
    <w:rsid w:val="00AF044F"/>
    <w:rsid w:val="00AF0F35"/>
    <w:rsid w:val="00AF13F7"/>
    <w:rsid w:val="00AF1E9A"/>
    <w:rsid w:val="00AF234B"/>
    <w:rsid w:val="00AF2A1B"/>
    <w:rsid w:val="00AF2F6C"/>
    <w:rsid w:val="00AF423F"/>
    <w:rsid w:val="00AF4804"/>
    <w:rsid w:val="00AF4D81"/>
    <w:rsid w:val="00AF55B0"/>
    <w:rsid w:val="00AF606B"/>
    <w:rsid w:val="00AF68E5"/>
    <w:rsid w:val="00AF7CB3"/>
    <w:rsid w:val="00B0060D"/>
    <w:rsid w:val="00B00C2F"/>
    <w:rsid w:val="00B01486"/>
    <w:rsid w:val="00B01DB3"/>
    <w:rsid w:val="00B01F95"/>
    <w:rsid w:val="00B034B9"/>
    <w:rsid w:val="00B036D0"/>
    <w:rsid w:val="00B04091"/>
    <w:rsid w:val="00B0484F"/>
    <w:rsid w:val="00B04EB6"/>
    <w:rsid w:val="00B04F79"/>
    <w:rsid w:val="00B059BB"/>
    <w:rsid w:val="00B05AEC"/>
    <w:rsid w:val="00B07073"/>
    <w:rsid w:val="00B07299"/>
    <w:rsid w:val="00B101CF"/>
    <w:rsid w:val="00B101F1"/>
    <w:rsid w:val="00B10581"/>
    <w:rsid w:val="00B10786"/>
    <w:rsid w:val="00B12E04"/>
    <w:rsid w:val="00B13214"/>
    <w:rsid w:val="00B13A94"/>
    <w:rsid w:val="00B15DA0"/>
    <w:rsid w:val="00B16C1C"/>
    <w:rsid w:val="00B16EA7"/>
    <w:rsid w:val="00B1792A"/>
    <w:rsid w:val="00B17E5F"/>
    <w:rsid w:val="00B20292"/>
    <w:rsid w:val="00B20377"/>
    <w:rsid w:val="00B20506"/>
    <w:rsid w:val="00B214EB"/>
    <w:rsid w:val="00B216B3"/>
    <w:rsid w:val="00B21F79"/>
    <w:rsid w:val="00B22235"/>
    <w:rsid w:val="00B2267A"/>
    <w:rsid w:val="00B22F8C"/>
    <w:rsid w:val="00B23925"/>
    <w:rsid w:val="00B23A8D"/>
    <w:rsid w:val="00B2432B"/>
    <w:rsid w:val="00B24B56"/>
    <w:rsid w:val="00B252C5"/>
    <w:rsid w:val="00B25653"/>
    <w:rsid w:val="00B25D5A"/>
    <w:rsid w:val="00B261CA"/>
    <w:rsid w:val="00B263A5"/>
    <w:rsid w:val="00B271FC"/>
    <w:rsid w:val="00B279A0"/>
    <w:rsid w:val="00B27A8A"/>
    <w:rsid w:val="00B30329"/>
    <w:rsid w:val="00B30474"/>
    <w:rsid w:val="00B305D3"/>
    <w:rsid w:val="00B3062E"/>
    <w:rsid w:val="00B31182"/>
    <w:rsid w:val="00B31607"/>
    <w:rsid w:val="00B3165D"/>
    <w:rsid w:val="00B31D76"/>
    <w:rsid w:val="00B31F27"/>
    <w:rsid w:val="00B3202D"/>
    <w:rsid w:val="00B32A97"/>
    <w:rsid w:val="00B33790"/>
    <w:rsid w:val="00B338F5"/>
    <w:rsid w:val="00B3472F"/>
    <w:rsid w:val="00B3487B"/>
    <w:rsid w:val="00B3510D"/>
    <w:rsid w:val="00B35538"/>
    <w:rsid w:val="00B35662"/>
    <w:rsid w:val="00B356D4"/>
    <w:rsid w:val="00B35C0F"/>
    <w:rsid w:val="00B35DE5"/>
    <w:rsid w:val="00B36B36"/>
    <w:rsid w:val="00B37654"/>
    <w:rsid w:val="00B377D6"/>
    <w:rsid w:val="00B411C3"/>
    <w:rsid w:val="00B41293"/>
    <w:rsid w:val="00B41594"/>
    <w:rsid w:val="00B41842"/>
    <w:rsid w:val="00B42324"/>
    <w:rsid w:val="00B42C9F"/>
    <w:rsid w:val="00B42CC1"/>
    <w:rsid w:val="00B42E01"/>
    <w:rsid w:val="00B4399B"/>
    <w:rsid w:val="00B4417D"/>
    <w:rsid w:val="00B45084"/>
    <w:rsid w:val="00B462F5"/>
    <w:rsid w:val="00B46C71"/>
    <w:rsid w:val="00B47727"/>
    <w:rsid w:val="00B4793C"/>
    <w:rsid w:val="00B508BF"/>
    <w:rsid w:val="00B5148B"/>
    <w:rsid w:val="00B52F64"/>
    <w:rsid w:val="00B53CB2"/>
    <w:rsid w:val="00B54691"/>
    <w:rsid w:val="00B54E78"/>
    <w:rsid w:val="00B56FA7"/>
    <w:rsid w:val="00B572FF"/>
    <w:rsid w:val="00B57338"/>
    <w:rsid w:val="00B57F5E"/>
    <w:rsid w:val="00B60811"/>
    <w:rsid w:val="00B6107A"/>
    <w:rsid w:val="00B6122B"/>
    <w:rsid w:val="00B61333"/>
    <w:rsid w:val="00B6218B"/>
    <w:rsid w:val="00B62618"/>
    <w:rsid w:val="00B62DFD"/>
    <w:rsid w:val="00B62EC7"/>
    <w:rsid w:val="00B6329B"/>
    <w:rsid w:val="00B63340"/>
    <w:rsid w:val="00B641B2"/>
    <w:rsid w:val="00B64B29"/>
    <w:rsid w:val="00B65742"/>
    <w:rsid w:val="00B66247"/>
    <w:rsid w:val="00B668F3"/>
    <w:rsid w:val="00B70B09"/>
    <w:rsid w:val="00B71166"/>
    <w:rsid w:val="00B71286"/>
    <w:rsid w:val="00B71396"/>
    <w:rsid w:val="00B71442"/>
    <w:rsid w:val="00B72020"/>
    <w:rsid w:val="00B723B8"/>
    <w:rsid w:val="00B725E3"/>
    <w:rsid w:val="00B72631"/>
    <w:rsid w:val="00B733DA"/>
    <w:rsid w:val="00B735E4"/>
    <w:rsid w:val="00B7388C"/>
    <w:rsid w:val="00B746E5"/>
    <w:rsid w:val="00B749B3"/>
    <w:rsid w:val="00B74D0E"/>
    <w:rsid w:val="00B756C3"/>
    <w:rsid w:val="00B76100"/>
    <w:rsid w:val="00B7635A"/>
    <w:rsid w:val="00B764F2"/>
    <w:rsid w:val="00B76655"/>
    <w:rsid w:val="00B779D7"/>
    <w:rsid w:val="00B80598"/>
    <w:rsid w:val="00B80B5F"/>
    <w:rsid w:val="00B80D8D"/>
    <w:rsid w:val="00B80F21"/>
    <w:rsid w:val="00B81220"/>
    <w:rsid w:val="00B84EDE"/>
    <w:rsid w:val="00B8543A"/>
    <w:rsid w:val="00B85F49"/>
    <w:rsid w:val="00B86139"/>
    <w:rsid w:val="00B863D2"/>
    <w:rsid w:val="00B869E7"/>
    <w:rsid w:val="00B86C05"/>
    <w:rsid w:val="00B877A3"/>
    <w:rsid w:val="00B87CB1"/>
    <w:rsid w:val="00B87F69"/>
    <w:rsid w:val="00B90227"/>
    <w:rsid w:val="00B912A1"/>
    <w:rsid w:val="00B91654"/>
    <w:rsid w:val="00B91CE2"/>
    <w:rsid w:val="00B934A8"/>
    <w:rsid w:val="00B93FB9"/>
    <w:rsid w:val="00B9481B"/>
    <w:rsid w:val="00B95A1C"/>
    <w:rsid w:val="00B96193"/>
    <w:rsid w:val="00B96BF4"/>
    <w:rsid w:val="00B96E8C"/>
    <w:rsid w:val="00B97D14"/>
    <w:rsid w:val="00BA00ED"/>
    <w:rsid w:val="00BA1539"/>
    <w:rsid w:val="00BA1972"/>
    <w:rsid w:val="00BA2024"/>
    <w:rsid w:val="00BA2166"/>
    <w:rsid w:val="00BA21B9"/>
    <w:rsid w:val="00BA2456"/>
    <w:rsid w:val="00BA3F92"/>
    <w:rsid w:val="00BA485A"/>
    <w:rsid w:val="00BA4F18"/>
    <w:rsid w:val="00BA4F89"/>
    <w:rsid w:val="00BA516B"/>
    <w:rsid w:val="00BA5879"/>
    <w:rsid w:val="00BA5BC6"/>
    <w:rsid w:val="00BA649A"/>
    <w:rsid w:val="00BA64DA"/>
    <w:rsid w:val="00BA7326"/>
    <w:rsid w:val="00BA76E5"/>
    <w:rsid w:val="00BB02E7"/>
    <w:rsid w:val="00BB0B44"/>
    <w:rsid w:val="00BB0EA5"/>
    <w:rsid w:val="00BB176E"/>
    <w:rsid w:val="00BB220F"/>
    <w:rsid w:val="00BB24BC"/>
    <w:rsid w:val="00BB2DA2"/>
    <w:rsid w:val="00BB3673"/>
    <w:rsid w:val="00BB4BEC"/>
    <w:rsid w:val="00BB52A9"/>
    <w:rsid w:val="00BB5FE9"/>
    <w:rsid w:val="00BB78EB"/>
    <w:rsid w:val="00BC085F"/>
    <w:rsid w:val="00BC0E99"/>
    <w:rsid w:val="00BC11B4"/>
    <w:rsid w:val="00BC2158"/>
    <w:rsid w:val="00BC4916"/>
    <w:rsid w:val="00BC5736"/>
    <w:rsid w:val="00BC5B77"/>
    <w:rsid w:val="00BC5E36"/>
    <w:rsid w:val="00BC61FB"/>
    <w:rsid w:val="00BC6DCE"/>
    <w:rsid w:val="00BC6FD6"/>
    <w:rsid w:val="00BC7A70"/>
    <w:rsid w:val="00BD200F"/>
    <w:rsid w:val="00BD34BB"/>
    <w:rsid w:val="00BD3F17"/>
    <w:rsid w:val="00BD43FC"/>
    <w:rsid w:val="00BD48B7"/>
    <w:rsid w:val="00BD49D9"/>
    <w:rsid w:val="00BD4C83"/>
    <w:rsid w:val="00BD5387"/>
    <w:rsid w:val="00BD554F"/>
    <w:rsid w:val="00BD623D"/>
    <w:rsid w:val="00BD6602"/>
    <w:rsid w:val="00BD684D"/>
    <w:rsid w:val="00BD69F9"/>
    <w:rsid w:val="00BD6A8E"/>
    <w:rsid w:val="00BD6B0E"/>
    <w:rsid w:val="00BD6DEB"/>
    <w:rsid w:val="00BD71DA"/>
    <w:rsid w:val="00BD724B"/>
    <w:rsid w:val="00BD73EC"/>
    <w:rsid w:val="00BD78C7"/>
    <w:rsid w:val="00BD7DBB"/>
    <w:rsid w:val="00BD7EF0"/>
    <w:rsid w:val="00BE0E0A"/>
    <w:rsid w:val="00BE14EB"/>
    <w:rsid w:val="00BE228B"/>
    <w:rsid w:val="00BE2B49"/>
    <w:rsid w:val="00BE352A"/>
    <w:rsid w:val="00BE3539"/>
    <w:rsid w:val="00BE43A8"/>
    <w:rsid w:val="00BE4672"/>
    <w:rsid w:val="00BE4ECA"/>
    <w:rsid w:val="00BE4F9E"/>
    <w:rsid w:val="00BE6DE6"/>
    <w:rsid w:val="00BE76FE"/>
    <w:rsid w:val="00BE7B82"/>
    <w:rsid w:val="00BE7E1C"/>
    <w:rsid w:val="00BE7E28"/>
    <w:rsid w:val="00BE7ECE"/>
    <w:rsid w:val="00BF046D"/>
    <w:rsid w:val="00BF13EF"/>
    <w:rsid w:val="00BF14E7"/>
    <w:rsid w:val="00BF1F67"/>
    <w:rsid w:val="00BF1FCC"/>
    <w:rsid w:val="00BF2648"/>
    <w:rsid w:val="00BF2B52"/>
    <w:rsid w:val="00BF306D"/>
    <w:rsid w:val="00BF3F7E"/>
    <w:rsid w:val="00BF40EB"/>
    <w:rsid w:val="00BF454E"/>
    <w:rsid w:val="00BF4888"/>
    <w:rsid w:val="00BF54BA"/>
    <w:rsid w:val="00BF60D9"/>
    <w:rsid w:val="00BF6488"/>
    <w:rsid w:val="00BF64D6"/>
    <w:rsid w:val="00C00524"/>
    <w:rsid w:val="00C01035"/>
    <w:rsid w:val="00C01B5C"/>
    <w:rsid w:val="00C022AA"/>
    <w:rsid w:val="00C02454"/>
    <w:rsid w:val="00C03DAE"/>
    <w:rsid w:val="00C040FA"/>
    <w:rsid w:val="00C0512A"/>
    <w:rsid w:val="00C05230"/>
    <w:rsid w:val="00C056D3"/>
    <w:rsid w:val="00C058A7"/>
    <w:rsid w:val="00C06056"/>
    <w:rsid w:val="00C06A09"/>
    <w:rsid w:val="00C06C1D"/>
    <w:rsid w:val="00C06FC7"/>
    <w:rsid w:val="00C07953"/>
    <w:rsid w:val="00C10F3A"/>
    <w:rsid w:val="00C11191"/>
    <w:rsid w:val="00C11FE8"/>
    <w:rsid w:val="00C1212D"/>
    <w:rsid w:val="00C12965"/>
    <w:rsid w:val="00C12DC2"/>
    <w:rsid w:val="00C12DD8"/>
    <w:rsid w:val="00C149A2"/>
    <w:rsid w:val="00C15639"/>
    <w:rsid w:val="00C15F48"/>
    <w:rsid w:val="00C16235"/>
    <w:rsid w:val="00C165C1"/>
    <w:rsid w:val="00C16665"/>
    <w:rsid w:val="00C20A5B"/>
    <w:rsid w:val="00C21468"/>
    <w:rsid w:val="00C21757"/>
    <w:rsid w:val="00C21B32"/>
    <w:rsid w:val="00C21F29"/>
    <w:rsid w:val="00C222DD"/>
    <w:rsid w:val="00C22572"/>
    <w:rsid w:val="00C22D55"/>
    <w:rsid w:val="00C22F06"/>
    <w:rsid w:val="00C2319B"/>
    <w:rsid w:val="00C23A8D"/>
    <w:rsid w:val="00C23FD3"/>
    <w:rsid w:val="00C242EF"/>
    <w:rsid w:val="00C246D8"/>
    <w:rsid w:val="00C251A5"/>
    <w:rsid w:val="00C25526"/>
    <w:rsid w:val="00C26638"/>
    <w:rsid w:val="00C3044A"/>
    <w:rsid w:val="00C30943"/>
    <w:rsid w:val="00C31E75"/>
    <w:rsid w:val="00C32D8B"/>
    <w:rsid w:val="00C32FCF"/>
    <w:rsid w:val="00C34405"/>
    <w:rsid w:val="00C346D8"/>
    <w:rsid w:val="00C3491A"/>
    <w:rsid w:val="00C351E8"/>
    <w:rsid w:val="00C35FF5"/>
    <w:rsid w:val="00C365E8"/>
    <w:rsid w:val="00C37352"/>
    <w:rsid w:val="00C37622"/>
    <w:rsid w:val="00C3766A"/>
    <w:rsid w:val="00C37D13"/>
    <w:rsid w:val="00C405F3"/>
    <w:rsid w:val="00C40B08"/>
    <w:rsid w:val="00C410D8"/>
    <w:rsid w:val="00C41229"/>
    <w:rsid w:val="00C412C1"/>
    <w:rsid w:val="00C416F3"/>
    <w:rsid w:val="00C41BB8"/>
    <w:rsid w:val="00C41F1B"/>
    <w:rsid w:val="00C4203D"/>
    <w:rsid w:val="00C425AB"/>
    <w:rsid w:val="00C427F3"/>
    <w:rsid w:val="00C42986"/>
    <w:rsid w:val="00C42B22"/>
    <w:rsid w:val="00C4361B"/>
    <w:rsid w:val="00C43786"/>
    <w:rsid w:val="00C4398E"/>
    <w:rsid w:val="00C4457F"/>
    <w:rsid w:val="00C44A7F"/>
    <w:rsid w:val="00C4535E"/>
    <w:rsid w:val="00C46662"/>
    <w:rsid w:val="00C46996"/>
    <w:rsid w:val="00C476BF"/>
    <w:rsid w:val="00C47747"/>
    <w:rsid w:val="00C477E3"/>
    <w:rsid w:val="00C47806"/>
    <w:rsid w:val="00C47A75"/>
    <w:rsid w:val="00C47B11"/>
    <w:rsid w:val="00C50A26"/>
    <w:rsid w:val="00C510DE"/>
    <w:rsid w:val="00C512CC"/>
    <w:rsid w:val="00C515B2"/>
    <w:rsid w:val="00C53D4D"/>
    <w:rsid w:val="00C543DB"/>
    <w:rsid w:val="00C54694"/>
    <w:rsid w:val="00C55429"/>
    <w:rsid w:val="00C57954"/>
    <w:rsid w:val="00C57CF6"/>
    <w:rsid w:val="00C605BE"/>
    <w:rsid w:val="00C60F9D"/>
    <w:rsid w:val="00C6158A"/>
    <w:rsid w:val="00C61671"/>
    <w:rsid w:val="00C61ACF"/>
    <w:rsid w:val="00C61EAF"/>
    <w:rsid w:val="00C62CED"/>
    <w:rsid w:val="00C62E5C"/>
    <w:rsid w:val="00C63223"/>
    <w:rsid w:val="00C632A1"/>
    <w:rsid w:val="00C63565"/>
    <w:rsid w:val="00C64A1B"/>
    <w:rsid w:val="00C653BF"/>
    <w:rsid w:val="00C6579C"/>
    <w:rsid w:val="00C65FB3"/>
    <w:rsid w:val="00C66981"/>
    <w:rsid w:val="00C67579"/>
    <w:rsid w:val="00C67CBE"/>
    <w:rsid w:val="00C67D0D"/>
    <w:rsid w:val="00C700A6"/>
    <w:rsid w:val="00C70AC7"/>
    <w:rsid w:val="00C70C0E"/>
    <w:rsid w:val="00C7153F"/>
    <w:rsid w:val="00C71F83"/>
    <w:rsid w:val="00C721C6"/>
    <w:rsid w:val="00C72576"/>
    <w:rsid w:val="00C72878"/>
    <w:rsid w:val="00C72900"/>
    <w:rsid w:val="00C73B40"/>
    <w:rsid w:val="00C73FC2"/>
    <w:rsid w:val="00C74882"/>
    <w:rsid w:val="00C74D12"/>
    <w:rsid w:val="00C74E9F"/>
    <w:rsid w:val="00C74F4D"/>
    <w:rsid w:val="00C75198"/>
    <w:rsid w:val="00C75375"/>
    <w:rsid w:val="00C758C0"/>
    <w:rsid w:val="00C7611E"/>
    <w:rsid w:val="00C76969"/>
    <w:rsid w:val="00C76B45"/>
    <w:rsid w:val="00C77A2F"/>
    <w:rsid w:val="00C77A8D"/>
    <w:rsid w:val="00C81ACB"/>
    <w:rsid w:val="00C825CA"/>
    <w:rsid w:val="00C8291D"/>
    <w:rsid w:val="00C83068"/>
    <w:rsid w:val="00C833E2"/>
    <w:rsid w:val="00C84F60"/>
    <w:rsid w:val="00C852EA"/>
    <w:rsid w:val="00C857B1"/>
    <w:rsid w:val="00C858F5"/>
    <w:rsid w:val="00C85A5C"/>
    <w:rsid w:val="00C85E30"/>
    <w:rsid w:val="00C86BB6"/>
    <w:rsid w:val="00C870B3"/>
    <w:rsid w:val="00C87356"/>
    <w:rsid w:val="00C914D1"/>
    <w:rsid w:val="00C91D45"/>
    <w:rsid w:val="00C93737"/>
    <w:rsid w:val="00C937A9"/>
    <w:rsid w:val="00C93E75"/>
    <w:rsid w:val="00C94B2A"/>
    <w:rsid w:val="00C958EC"/>
    <w:rsid w:val="00C95A6D"/>
    <w:rsid w:val="00C95B63"/>
    <w:rsid w:val="00C95E65"/>
    <w:rsid w:val="00C96BB6"/>
    <w:rsid w:val="00C97002"/>
    <w:rsid w:val="00C97F64"/>
    <w:rsid w:val="00CA00FE"/>
    <w:rsid w:val="00CA05C9"/>
    <w:rsid w:val="00CA06AB"/>
    <w:rsid w:val="00CA1038"/>
    <w:rsid w:val="00CA140D"/>
    <w:rsid w:val="00CA1FF7"/>
    <w:rsid w:val="00CA25C0"/>
    <w:rsid w:val="00CA28F6"/>
    <w:rsid w:val="00CA2FF3"/>
    <w:rsid w:val="00CA3DD8"/>
    <w:rsid w:val="00CA555F"/>
    <w:rsid w:val="00CA6096"/>
    <w:rsid w:val="00CA6C56"/>
    <w:rsid w:val="00CA7907"/>
    <w:rsid w:val="00CA7F4E"/>
    <w:rsid w:val="00CB075C"/>
    <w:rsid w:val="00CB0985"/>
    <w:rsid w:val="00CB0E51"/>
    <w:rsid w:val="00CB0EBC"/>
    <w:rsid w:val="00CB0F23"/>
    <w:rsid w:val="00CB3615"/>
    <w:rsid w:val="00CB3FE2"/>
    <w:rsid w:val="00CB4000"/>
    <w:rsid w:val="00CB4609"/>
    <w:rsid w:val="00CB4B2A"/>
    <w:rsid w:val="00CB58CD"/>
    <w:rsid w:val="00CB5E1B"/>
    <w:rsid w:val="00CB63B4"/>
    <w:rsid w:val="00CB7788"/>
    <w:rsid w:val="00CC01B8"/>
    <w:rsid w:val="00CC02E7"/>
    <w:rsid w:val="00CC07E9"/>
    <w:rsid w:val="00CC177F"/>
    <w:rsid w:val="00CC1A99"/>
    <w:rsid w:val="00CC1AB1"/>
    <w:rsid w:val="00CC1D3B"/>
    <w:rsid w:val="00CC292C"/>
    <w:rsid w:val="00CC2ADE"/>
    <w:rsid w:val="00CC31D4"/>
    <w:rsid w:val="00CC322B"/>
    <w:rsid w:val="00CC3233"/>
    <w:rsid w:val="00CC3570"/>
    <w:rsid w:val="00CC38C9"/>
    <w:rsid w:val="00CC3D4D"/>
    <w:rsid w:val="00CC446C"/>
    <w:rsid w:val="00CC4827"/>
    <w:rsid w:val="00CC4B35"/>
    <w:rsid w:val="00CC5C7F"/>
    <w:rsid w:val="00CC607C"/>
    <w:rsid w:val="00CC6520"/>
    <w:rsid w:val="00CC69E3"/>
    <w:rsid w:val="00CD1038"/>
    <w:rsid w:val="00CD10FD"/>
    <w:rsid w:val="00CD1488"/>
    <w:rsid w:val="00CD1505"/>
    <w:rsid w:val="00CD239A"/>
    <w:rsid w:val="00CD266A"/>
    <w:rsid w:val="00CD2B28"/>
    <w:rsid w:val="00CD2FC4"/>
    <w:rsid w:val="00CD4945"/>
    <w:rsid w:val="00CD5378"/>
    <w:rsid w:val="00CD593F"/>
    <w:rsid w:val="00CE0269"/>
    <w:rsid w:val="00CE06C4"/>
    <w:rsid w:val="00CE0928"/>
    <w:rsid w:val="00CE1909"/>
    <w:rsid w:val="00CE1B72"/>
    <w:rsid w:val="00CE1D3E"/>
    <w:rsid w:val="00CE1EB8"/>
    <w:rsid w:val="00CE249B"/>
    <w:rsid w:val="00CE2764"/>
    <w:rsid w:val="00CE3A31"/>
    <w:rsid w:val="00CE649D"/>
    <w:rsid w:val="00CE6597"/>
    <w:rsid w:val="00CE6966"/>
    <w:rsid w:val="00CE69C0"/>
    <w:rsid w:val="00CF026D"/>
    <w:rsid w:val="00CF102D"/>
    <w:rsid w:val="00CF12AE"/>
    <w:rsid w:val="00CF1966"/>
    <w:rsid w:val="00CF1BE8"/>
    <w:rsid w:val="00CF1BF9"/>
    <w:rsid w:val="00CF1D53"/>
    <w:rsid w:val="00CF1F1B"/>
    <w:rsid w:val="00CF1F1D"/>
    <w:rsid w:val="00CF21E6"/>
    <w:rsid w:val="00CF3249"/>
    <w:rsid w:val="00CF3DD9"/>
    <w:rsid w:val="00CF400B"/>
    <w:rsid w:val="00CF431E"/>
    <w:rsid w:val="00CF4524"/>
    <w:rsid w:val="00CF4BBC"/>
    <w:rsid w:val="00CF5DFA"/>
    <w:rsid w:val="00CF6FDE"/>
    <w:rsid w:val="00CF7BD6"/>
    <w:rsid w:val="00D00111"/>
    <w:rsid w:val="00D00F0B"/>
    <w:rsid w:val="00D02AB2"/>
    <w:rsid w:val="00D02C32"/>
    <w:rsid w:val="00D031B1"/>
    <w:rsid w:val="00D03812"/>
    <w:rsid w:val="00D03DBB"/>
    <w:rsid w:val="00D04279"/>
    <w:rsid w:val="00D053E1"/>
    <w:rsid w:val="00D0623B"/>
    <w:rsid w:val="00D1012E"/>
    <w:rsid w:val="00D10467"/>
    <w:rsid w:val="00D10CDE"/>
    <w:rsid w:val="00D10E49"/>
    <w:rsid w:val="00D117A5"/>
    <w:rsid w:val="00D1193B"/>
    <w:rsid w:val="00D134CF"/>
    <w:rsid w:val="00D1391B"/>
    <w:rsid w:val="00D14325"/>
    <w:rsid w:val="00D14FC4"/>
    <w:rsid w:val="00D155C3"/>
    <w:rsid w:val="00D15918"/>
    <w:rsid w:val="00D15B4A"/>
    <w:rsid w:val="00D1620C"/>
    <w:rsid w:val="00D16692"/>
    <w:rsid w:val="00D16BA0"/>
    <w:rsid w:val="00D17046"/>
    <w:rsid w:val="00D173CC"/>
    <w:rsid w:val="00D20AF3"/>
    <w:rsid w:val="00D20EE1"/>
    <w:rsid w:val="00D2178F"/>
    <w:rsid w:val="00D218F0"/>
    <w:rsid w:val="00D21F32"/>
    <w:rsid w:val="00D22A5E"/>
    <w:rsid w:val="00D242BA"/>
    <w:rsid w:val="00D24836"/>
    <w:rsid w:val="00D250F0"/>
    <w:rsid w:val="00D25663"/>
    <w:rsid w:val="00D26A7D"/>
    <w:rsid w:val="00D2758F"/>
    <w:rsid w:val="00D275CD"/>
    <w:rsid w:val="00D2792F"/>
    <w:rsid w:val="00D27EF4"/>
    <w:rsid w:val="00D30600"/>
    <w:rsid w:val="00D315CE"/>
    <w:rsid w:val="00D31750"/>
    <w:rsid w:val="00D32382"/>
    <w:rsid w:val="00D32DB8"/>
    <w:rsid w:val="00D32EE8"/>
    <w:rsid w:val="00D33234"/>
    <w:rsid w:val="00D33279"/>
    <w:rsid w:val="00D332E7"/>
    <w:rsid w:val="00D33B3D"/>
    <w:rsid w:val="00D341E1"/>
    <w:rsid w:val="00D3462F"/>
    <w:rsid w:val="00D34D97"/>
    <w:rsid w:val="00D353ED"/>
    <w:rsid w:val="00D356C1"/>
    <w:rsid w:val="00D364AE"/>
    <w:rsid w:val="00D379EB"/>
    <w:rsid w:val="00D40037"/>
    <w:rsid w:val="00D40A33"/>
    <w:rsid w:val="00D41259"/>
    <w:rsid w:val="00D41302"/>
    <w:rsid w:val="00D41610"/>
    <w:rsid w:val="00D41649"/>
    <w:rsid w:val="00D4271F"/>
    <w:rsid w:val="00D4313F"/>
    <w:rsid w:val="00D437CA"/>
    <w:rsid w:val="00D4393D"/>
    <w:rsid w:val="00D44337"/>
    <w:rsid w:val="00D44CA2"/>
    <w:rsid w:val="00D4510C"/>
    <w:rsid w:val="00D4652D"/>
    <w:rsid w:val="00D46553"/>
    <w:rsid w:val="00D4660C"/>
    <w:rsid w:val="00D468E6"/>
    <w:rsid w:val="00D4700C"/>
    <w:rsid w:val="00D4706E"/>
    <w:rsid w:val="00D471A9"/>
    <w:rsid w:val="00D471FD"/>
    <w:rsid w:val="00D50747"/>
    <w:rsid w:val="00D5075A"/>
    <w:rsid w:val="00D507C6"/>
    <w:rsid w:val="00D51F17"/>
    <w:rsid w:val="00D52112"/>
    <w:rsid w:val="00D52A27"/>
    <w:rsid w:val="00D5366F"/>
    <w:rsid w:val="00D54988"/>
    <w:rsid w:val="00D54F9B"/>
    <w:rsid w:val="00D552E2"/>
    <w:rsid w:val="00D575BA"/>
    <w:rsid w:val="00D57972"/>
    <w:rsid w:val="00D603FA"/>
    <w:rsid w:val="00D60E6A"/>
    <w:rsid w:val="00D61C63"/>
    <w:rsid w:val="00D62466"/>
    <w:rsid w:val="00D63953"/>
    <w:rsid w:val="00D63BF7"/>
    <w:rsid w:val="00D63C7A"/>
    <w:rsid w:val="00D645AE"/>
    <w:rsid w:val="00D64A00"/>
    <w:rsid w:val="00D652E3"/>
    <w:rsid w:val="00D654B9"/>
    <w:rsid w:val="00D66402"/>
    <w:rsid w:val="00D66783"/>
    <w:rsid w:val="00D66E81"/>
    <w:rsid w:val="00D67213"/>
    <w:rsid w:val="00D673D0"/>
    <w:rsid w:val="00D6763F"/>
    <w:rsid w:val="00D679AE"/>
    <w:rsid w:val="00D67A8E"/>
    <w:rsid w:val="00D67F23"/>
    <w:rsid w:val="00D70759"/>
    <w:rsid w:val="00D7086D"/>
    <w:rsid w:val="00D7106F"/>
    <w:rsid w:val="00D71FAF"/>
    <w:rsid w:val="00D7229E"/>
    <w:rsid w:val="00D725B6"/>
    <w:rsid w:val="00D72694"/>
    <w:rsid w:val="00D733F9"/>
    <w:rsid w:val="00D75B1D"/>
    <w:rsid w:val="00D75D9D"/>
    <w:rsid w:val="00D760E0"/>
    <w:rsid w:val="00D7639B"/>
    <w:rsid w:val="00D76813"/>
    <w:rsid w:val="00D770EC"/>
    <w:rsid w:val="00D776B6"/>
    <w:rsid w:val="00D8026D"/>
    <w:rsid w:val="00D803A4"/>
    <w:rsid w:val="00D80895"/>
    <w:rsid w:val="00D80A30"/>
    <w:rsid w:val="00D817AD"/>
    <w:rsid w:val="00D81B1E"/>
    <w:rsid w:val="00D831F9"/>
    <w:rsid w:val="00D83E57"/>
    <w:rsid w:val="00D840B0"/>
    <w:rsid w:val="00D84786"/>
    <w:rsid w:val="00D84E5E"/>
    <w:rsid w:val="00D84F41"/>
    <w:rsid w:val="00D85BC9"/>
    <w:rsid w:val="00D8618E"/>
    <w:rsid w:val="00D86494"/>
    <w:rsid w:val="00D870AC"/>
    <w:rsid w:val="00D87A98"/>
    <w:rsid w:val="00D908A5"/>
    <w:rsid w:val="00D90999"/>
    <w:rsid w:val="00D92101"/>
    <w:rsid w:val="00D927A2"/>
    <w:rsid w:val="00D932CC"/>
    <w:rsid w:val="00D94C33"/>
    <w:rsid w:val="00D94F3D"/>
    <w:rsid w:val="00D9537A"/>
    <w:rsid w:val="00D95908"/>
    <w:rsid w:val="00D95DCE"/>
    <w:rsid w:val="00D96052"/>
    <w:rsid w:val="00D96B8F"/>
    <w:rsid w:val="00D96BBE"/>
    <w:rsid w:val="00D971DE"/>
    <w:rsid w:val="00D972DF"/>
    <w:rsid w:val="00D97F3E"/>
    <w:rsid w:val="00DA1044"/>
    <w:rsid w:val="00DA1644"/>
    <w:rsid w:val="00DA1C0F"/>
    <w:rsid w:val="00DA1C24"/>
    <w:rsid w:val="00DA25D8"/>
    <w:rsid w:val="00DA2A8D"/>
    <w:rsid w:val="00DA2CD2"/>
    <w:rsid w:val="00DA2E23"/>
    <w:rsid w:val="00DA39C1"/>
    <w:rsid w:val="00DA3B01"/>
    <w:rsid w:val="00DA414B"/>
    <w:rsid w:val="00DA4DFB"/>
    <w:rsid w:val="00DA5DC9"/>
    <w:rsid w:val="00DA5E7E"/>
    <w:rsid w:val="00DA5FCC"/>
    <w:rsid w:val="00DA6063"/>
    <w:rsid w:val="00DA6553"/>
    <w:rsid w:val="00DA6648"/>
    <w:rsid w:val="00DB04D9"/>
    <w:rsid w:val="00DB05BF"/>
    <w:rsid w:val="00DB1760"/>
    <w:rsid w:val="00DB1DFA"/>
    <w:rsid w:val="00DB2AF4"/>
    <w:rsid w:val="00DB2B51"/>
    <w:rsid w:val="00DB35B6"/>
    <w:rsid w:val="00DB36EB"/>
    <w:rsid w:val="00DB3997"/>
    <w:rsid w:val="00DB3E01"/>
    <w:rsid w:val="00DB418C"/>
    <w:rsid w:val="00DB47F6"/>
    <w:rsid w:val="00DB4E1B"/>
    <w:rsid w:val="00DB5039"/>
    <w:rsid w:val="00DB62CC"/>
    <w:rsid w:val="00DB630D"/>
    <w:rsid w:val="00DB6344"/>
    <w:rsid w:val="00DB665F"/>
    <w:rsid w:val="00DB72B8"/>
    <w:rsid w:val="00DB7309"/>
    <w:rsid w:val="00DC01E5"/>
    <w:rsid w:val="00DC0400"/>
    <w:rsid w:val="00DC07D3"/>
    <w:rsid w:val="00DC0E69"/>
    <w:rsid w:val="00DC28DC"/>
    <w:rsid w:val="00DC4079"/>
    <w:rsid w:val="00DC460C"/>
    <w:rsid w:val="00DC4767"/>
    <w:rsid w:val="00DC4B45"/>
    <w:rsid w:val="00DC4C09"/>
    <w:rsid w:val="00DC5337"/>
    <w:rsid w:val="00DC5357"/>
    <w:rsid w:val="00DC5D33"/>
    <w:rsid w:val="00DC64F1"/>
    <w:rsid w:val="00DD18FA"/>
    <w:rsid w:val="00DD2935"/>
    <w:rsid w:val="00DD2E04"/>
    <w:rsid w:val="00DD3C40"/>
    <w:rsid w:val="00DD4116"/>
    <w:rsid w:val="00DD41CF"/>
    <w:rsid w:val="00DD47F8"/>
    <w:rsid w:val="00DD4F3C"/>
    <w:rsid w:val="00DD5C7A"/>
    <w:rsid w:val="00DD5ED4"/>
    <w:rsid w:val="00DD603A"/>
    <w:rsid w:val="00DD6421"/>
    <w:rsid w:val="00DD657E"/>
    <w:rsid w:val="00DD7963"/>
    <w:rsid w:val="00DD7D73"/>
    <w:rsid w:val="00DE07DA"/>
    <w:rsid w:val="00DE1438"/>
    <w:rsid w:val="00DE31C2"/>
    <w:rsid w:val="00DE31E9"/>
    <w:rsid w:val="00DE3B1E"/>
    <w:rsid w:val="00DE4030"/>
    <w:rsid w:val="00DE4CB0"/>
    <w:rsid w:val="00DE4FA7"/>
    <w:rsid w:val="00DE6371"/>
    <w:rsid w:val="00DE6E88"/>
    <w:rsid w:val="00DE7636"/>
    <w:rsid w:val="00DF0FD9"/>
    <w:rsid w:val="00DF1164"/>
    <w:rsid w:val="00DF148B"/>
    <w:rsid w:val="00DF173A"/>
    <w:rsid w:val="00DF1783"/>
    <w:rsid w:val="00DF1F48"/>
    <w:rsid w:val="00DF208C"/>
    <w:rsid w:val="00DF22C2"/>
    <w:rsid w:val="00DF2522"/>
    <w:rsid w:val="00DF2737"/>
    <w:rsid w:val="00DF399F"/>
    <w:rsid w:val="00DF3D09"/>
    <w:rsid w:val="00DF3D41"/>
    <w:rsid w:val="00DF49CE"/>
    <w:rsid w:val="00DF4AF7"/>
    <w:rsid w:val="00DF502D"/>
    <w:rsid w:val="00DF503D"/>
    <w:rsid w:val="00DF5A02"/>
    <w:rsid w:val="00DF7282"/>
    <w:rsid w:val="00DF7B3F"/>
    <w:rsid w:val="00E00345"/>
    <w:rsid w:val="00E00A4F"/>
    <w:rsid w:val="00E00A67"/>
    <w:rsid w:val="00E01560"/>
    <w:rsid w:val="00E02160"/>
    <w:rsid w:val="00E0362D"/>
    <w:rsid w:val="00E038BA"/>
    <w:rsid w:val="00E03A83"/>
    <w:rsid w:val="00E03BCC"/>
    <w:rsid w:val="00E03DAA"/>
    <w:rsid w:val="00E03F1D"/>
    <w:rsid w:val="00E060D0"/>
    <w:rsid w:val="00E0615E"/>
    <w:rsid w:val="00E062A8"/>
    <w:rsid w:val="00E06CD6"/>
    <w:rsid w:val="00E06E66"/>
    <w:rsid w:val="00E07AAF"/>
    <w:rsid w:val="00E07B1B"/>
    <w:rsid w:val="00E1009E"/>
    <w:rsid w:val="00E103C5"/>
    <w:rsid w:val="00E109DD"/>
    <w:rsid w:val="00E120E3"/>
    <w:rsid w:val="00E149D1"/>
    <w:rsid w:val="00E14A8E"/>
    <w:rsid w:val="00E14EE7"/>
    <w:rsid w:val="00E15DE5"/>
    <w:rsid w:val="00E162BA"/>
    <w:rsid w:val="00E171FE"/>
    <w:rsid w:val="00E1756F"/>
    <w:rsid w:val="00E17781"/>
    <w:rsid w:val="00E2036C"/>
    <w:rsid w:val="00E20CD3"/>
    <w:rsid w:val="00E20CD5"/>
    <w:rsid w:val="00E20DD4"/>
    <w:rsid w:val="00E21147"/>
    <w:rsid w:val="00E211DE"/>
    <w:rsid w:val="00E21481"/>
    <w:rsid w:val="00E21875"/>
    <w:rsid w:val="00E218A5"/>
    <w:rsid w:val="00E2193E"/>
    <w:rsid w:val="00E21AD1"/>
    <w:rsid w:val="00E22934"/>
    <w:rsid w:val="00E22C1C"/>
    <w:rsid w:val="00E22CDD"/>
    <w:rsid w:val="00E246C3"/>
    <w:rsid w:val="00E24B06"/>
    <w:rsid w:val="00E25104"/>
    <w:rsid w:val="00E25416"/>
    <w:rsid w:val="00E2776F"/>
    <w:rsid w:val="00E30BA2"/>
    <w:rsid w:val="00E3116F"/>
    <w:rsid w:val="00E31C91"/>
    <w:rsid w:val="00E31F4A"/>
    <w:rsid w:val="00E32A91"/>
    <w:rsid w:val="00E3327E"/>
    <w:rsid w:val="00E33357"/>
    <w:rsid w:val="00E336B5"/>
    <w:rsid w:val="00E33AEC"/>
    <w:rsid w:val="00E346D1"/>
    <w:rsid w:val="00E347CB"/>
    <w:rsid w:val="00E34C4F"/>
    <w:rsid w:val="00E351B4"/>
    <w:rsid w:val="00E354FF"/>
    <w:rsid w:val="00E35587"/>
    <w:rsid w:val="00E3623A"/>
    <w:rsid w:val="00E36672"/>
    <w:rsid w:val="00E36CF9"/>
    <w:rsid w:val="00E37E73"/>
    <w:rsid w:val="00E402A3"/>
    <w:rsid w:val="00E40FFB"/>
    <w:rsid w:val="00E42B6D"/>
    <w:rsid w:val="00E42BFE"/>
    <w:rsid w:val="00E42F5B"/>
    <w:rsid w:val="00E43263"/>
    <w:rsid w:val="00E43707"/>
    <w:rsid w:val="00E4390E"/>
    <w:rsid w:val="00E44580"/>
    <w:rsid w:val="00E45A8E"/>
    <w:rsid w:val="00E45D9A"/>
    <w:rsid w:val="00E45FA4"/>
    <w:rsid w:val="00E463FD"/>
    <w:rsid w:val="00E46E20"/>
    <w:rsid w:val="00E46FD4"/>
    <w:rsid w:val="00E47384"/>
    <w:rsid w:val="00E473F3"/>
    <w:rsid w:val="00E47701"/>
    <w:rsid w:val="00E50508"/>
    <w:rsid w:val="00E5099C"/>
    <w:rsid w:val="00E51BCA"/>
    <w:rsid w:val="00E522BC"/>
    <w:rsid w:val="00E52A78"/>
    <w:rsid w:val="00E52E30"/>
    <w:rsid w:val="00E530F6"/>
    <w:rsid w:val="00E537A3"/>
    <w:rsid w:val="00E53AA8"/>
    <w:rsid w:val="00E53C7D"/>
    <w:rsid w:val="00E54377"/>
    <w:rsid w:val="00E547EE"/>
    <w:rsid w:val="00E54E8B"/>
    <w:rsid w:val="00E551AD"/>
    <w:rsid w:val="00E55353"/>
    <w:rsid w:val="00E553D5"/>
    <w:rsid w:val="00E56B2C"/>
    <w:rsid w:val="00E56DDD"/>
    <w:rsid w:val="00E5729B"/>
    <w:rsid w:val="00E608A1"/>
    <w:rsid w:val="00E613D1"/>
    <w:rsid w:val="00E6141A"/>
    <w:rsid w:val="00E6147F"/>
    <w:rsid w:val="00E62471"/>
    <w:rsid w:val="00E640BA"/>
    <w:rsid w:val="00E6417E"/>
    <w:rsid w:val="00E643A6"/>
    <w:rsid w:val="00E64B35"/>
    <w:rsid w:val="00E64B93"/>
    <w:rsid w:val="00E64BFD"/>
    <w:rsid w:val="00E65A44"/>
    <w:rsid w:val="00E660CB"/>
    <w:rsid w:val="00E66701"/>
    <w:rsid w:val="00E66764"/>
    <w:rsid w:val="00E66A56"/>
    <w:rsid w:val="00E671B5"/>
    <w:rsid w:val="00E6798D"/>
    <w:rsid w:val="00E70327"/>
    <w:rsid w:val="00E70C24"/>
    <w:rsid w:val="00E71D81"/>
    <w:rsid w:val="00E71F44"/>
    <w:rsid w:val="00E723A3"/>
    <w:rsid w:val="00E72753"/>
    <w:rsid w:val="00E72A65"/>
    <w:rsid w:val="00E73836"/>
    <w:rsid w:val="00E74108"/>
    <w:rsid w:val="00E74757"/>
    <w:rsid w:val="00E74C90"/>
    <w:rsid w:val="00E75AD3"/>
    <w:rsid w:val="00E76299"/>
    <w:rsid w:val="00E765A4"/>
    <w:rsid w:val="00E771D9"/>
    <w:rsid w:val="00E773F5"/>
    <w:rsid w:val="00E8012E"/>
    <w:rsid w:val="00E80320"/>
    <w:rsid w:val="00E809BF"/>
    <w:rsid w:val="00E80CE8"/>
    <w:rsid w:val="00E810F7"/>
    <w:rsid w:val="00E816C2"/>
    <w:rsid w:val="00E8182C"/>
    <w:rsid w:val="00E81DCC"/>
    <w:rsid w:val="00E821FF"/>
    <w:rsid w:val="00E82321"/>
    <w:rsid w:val="00E82D6E"/>
    <w:rsid w:val="00E83550"/>
    <w:rsid w:val="00E83A11"/>
    <w:rsid w:val="00E84123"/>
    <w:rsid w:val="00E841F4"/>
    <w:rsid w:val="00E8453C"/>
    <w:rsid w:val="00E846F3"/>
    <w:rsid w:val="00E84941"/>
    <w:rsid w:val="00E84A50"/>
    <w:rsid w:val="00E85342"/>
    <w:rsid w:val="00E85823"/>
    <w:rsid w:val="00E87909"/>
    <w:rsid w:val="00E9019A"/>
    <w:rsid w:val="00E904CC"/>
    <w:rsid w:val="00E9138C"/>
    <w:rsid w:val="00E91680"/>
    <w:rsid w:val="00E91D90"/>
    <w:rsid w:val="00E939F6"/>
    <w:rsid w:val="00E946A2"/>
    <w:rsid w:val="00E947D2"/>
    <w:rsid w:val="00E947EF"/>
    <w:rsid w:val="00E949C2"/>
    <w:rsid w:val="00E950A3"/>
    <w:rsid w:val="00E950CA"/>
    <w:rsid w:val="00E9526A"/>
    <w:rsid w:val="00E95D65"/>
    <w:rsid w:val="00E95D85"/>
    <w:rsid w:val="00E9637D"/>
    <w:rsid w:val="00E97711"/>
    <w:rsid w:val="00E9782A"/>
    <w:rsid w:val="00E97F0E"/>
    <w:rsid w:val="00EA00C2"/>
    <w:rsid w:val="00EA0324"/>
    <w:rsid w:val="00EA0808"/>
    <w:rsid w:val="00EA0D78"/>
    <w:rsid w:val="00EA16DC"/>
    <w:rsid w:val="00EA2339"/>
    <w:rsid w:val="00EA2491"/>
    <w:rsid w:val="00EA25A3"/>
    <w:rsid w:val="00EA2EEB"/>
    <w:rsid w:val="00EA33C4"/>
    <w:rsid w:val="00EA3D9F"/>
    <w:rsid w:val="00EA41A3"/>
    <w:rsid w:val="00EA6031"/>
    <w:rsid w:val="00EA662B"/>
    <w:rsid w:val="00EA7106"/>
    <w:rsid w:val="00EB068B"/>
    <w:rsid w:val="00EB0AB4"/>
    <w:rsid w:val="00EB0C44"/>
    <w:rsid w:val="00EB136D"/>
    <w:rsid w:val="00EB142A"/>
    <w:rsid w:val="00EB20DE"/>
    <w:rsid w:val="00EB24F1"/>
    <w:rsid w:val="00EB2656"/>
    <w:rsid w:val="00EB27D0"/>
    <w:rsid w:val="00EB3D9C"/>
    <w:rsid w:val="00EB4396"/>
    <w:rsid w:val="00EB43E0"/>
    <w:rsid w:val="00EB47A5"/>
    <w:rsid w:val="00EB48A4"/>
    <w:rsid w:val="00EB4B84"/>
    <w:rsid w:val="00EB4C16"/>
    <w:rsid w:val="00EB4CD9"/>
    <w:rsid w:val="00EB4DAD"/>
    <w:rsid w:val="00EB4EBE"/>
    <w:rsid w:val="00EB591D"/>
    <w:rsid w:val="00EB5C4F"/>
    <w:rsid w:val="00EB603D"/>
    <w:rsid w:val="00EB60D8"/>
    <w:rsid w:val="00EB63BF"/>
    <w:rsid w:val="00EB63E7"/>
    <w:rsid w:val="00EB6C77"/>
    <w:rsid w:val="00EB7920"/>
    <w:rsid w:val="00EB7FB4"/>
    <w:rsid w:val="00EC06FE"/>
    <w:rsid w:val="00EC2C09"/>
    <w:rsid w:val="00EC2F71"/>
    <w:rsid w:val="00EC32CF"/>
    <w:rsid w:val="00EC34DA"/>
    <w:rsid w:val="00EC3573"/>
    <w:rsid w:val="00EC3964"/>
    <w:rsid w:val="00EC3B67"/>
    <w:rsid w:val="00EC3D12"/>
    <w:rsid w:val="00EC4817"/>
    <w:rsid w:val="00EC5599"/>
    <w:rsid w:val="00EC5777"/>
    <w:rsid w:val="00EC62EA"/>
    <w:rsid w:val="00EC6442"/>
    <w:rsid w:val="00EC6905"/>
    <w:rsid w:val="00EC6E0C"/>
    <w:rsid w:val="00EC6E34"/>
    <w:rsid w:val="00EC6EA9"/>
    <w:rsid w:val="00EC77CF"/>
    <w:rsid w:val="00EC7E1E"/>
    <w:rsid w:val="00ED0270"/>
    <w:rsid w:val="00ED12B2"/>
    <w:rsid w:val="00ED1584"/>
    <w:rsid w:val="00ED1D46"/>
    <w:rsid w:val="00ED2175"/>
    <w:rsid w:val="00ED241C"/>
    <w:rsid w:val="00ED26F4"/>
    <w:rsid w:val="00ED3147"/>
    <w:rsid w:val="00ED31F5"/>
    <w:rsid w:val="00ED3AE3"/>
    <w:rsid w:val="00ED40DC"/>
    <w:rsid w:val="00ED44EB"/>
    <w:rsid w:val="00ED4CBB"/>
    <w:rsid w:val="00ED5DFB"/>
    <w:rsid w:val="00ED6083"/>
    <w:rsid w:val="00ED6218"/>
    <w:rsid w:val="00ED71DA"/>
    <w:rsid w:val="00ED7A9E"/>
    <w:rsid w:val="00EE007A"/>
    <w:rsid w:val="00EE12EA"/>
    <w:rsid w:val="00EE19F5"/>
    <w:rsid w:val="00EE1CA0"/>
    <w:rsid w:val="00EE1EC2"/>
    <w:rsid w:val="00EE2220"/>
    <w:rsid w:val="00EE23C0"/>
    <w:rsid w:val="00EE24E4"/>
    <w:rsid w:val="00EE3012"/>
    <w:rsid w:val="00EE4B89"/>
    <w:rsid w:val="00EE554D"/>
    <w:rsid w:val="00EE591B"/>
    <w:rsid w:val="00EE790B"/>
    <w:rsid w:val="00EF030F"/>
    <w:rsid w:val="00EF04B3"/>
    <w:rsid w:val="00EF0671"/>
    <w:rsid w:val="00EF0721"/>
    <w:rsid w:val="00EF0CCD"/>
    <w:rsid w:val="00EF1324"/>
    <w:rsid w:val="00EF31C6"/>
    <w:rsid w:val="00EF3599"/>
    <w:rsid w:val="00EF3BE5"/>
    <w:rsid w:val="00EF4359"/>
    <w:rsid w:val="00EF436B"/>
    <w:rsid w:val="00EF45AA"/>
    <w:rsid w:val="00EF465E"/>
    <w:rsid w:val="00EF487D"/>
    <w:rsid w:val="00EF4F8B"/>
    <w:rsid w:val="00EF5912"/>
    <w:rsid w:val="00EF612C"/>
    <w:rsid w:val="00EF6EC9"/>
    <w:rsid w:val="00EF7091"/>
    <w:rsid w:val="00EF72FF"/>
    <w:rsid w:val="00EF7333"/>
    <w:rsid w:val="00EF7667"/>
    <w:rsid w:val="00EF7A37"/>
    <w:rsid w:val="00F0019C"/>
    <w:rsid w:val="00F0022F"/>
    <w:rsid w:val="00F00D35"/>
    <w:rsid w:val="00F00DB0"/>
    <w:rsid w:val="00F0245D"/>
    <w:rsid w:val="00F0265A"/>
    <w:rsid w:val="00F02A66"/>
    <w:rsid w:val="00F0364D"/>
    <w:rsid w:val="00F038EE"/>
    <w:rsid w:val="00F04C1D"/>
    <w:rsid w:val="00F04FB0"/>
    <w:rsid w:val="00F0533A"/>
    <w:rsid w:val="00F07263"/>
    <w:rsid w:val="00F077B2"/>
    <w:rsid w:val="00F07EC2"/>
    <w:rsid w:val="00F10FE1"/>
    <w:rsid w:val="00F11F73"/>
    <w:rsid w:val="00F12689"/>
    <w:rsid w:val="00F13B9F"/>
    <w:rsid w:val="00F14321"/>
    <w:rsid w:val="00F148BC"/>
    <w:rsid w:val="00F16FA1"/>
    <w:rsid w:val="00F1736A"/>
    <w:rsid w:val="00F20525"/>
    <w:rsid w:val="00F212C4"/>
    <w:rsid w:val="00F21A29"/>
    <w:rsid w:val="00F21DB1"/>
    <w:rsid w:val="00F2357A"/>
    <w:rsid w:val="00F24360"/>
    <w:rsid w:val="00F24541"/>
    <w:rsid w:val="00F24881"/>
    <w:rsid w:val="00F248ED"/>
    <w:rsid w:val="00F24A67"/>
    <w:rsid w:val="00F253F8"/>
    <w:rsid w:val="00F25FF7"/>
    <w:rsid w:val="00F266CD"/>
    <w:rsid w:val="00F272B8"/>
    <w:rsid w:val="00F305D7"/>
    <w:rsid w:val="00F308C4"/>
    <w:rsid w:val="00F31544"/>
    <w:rsid w:val="00F3193E"/>
    <w:rsid w:val="00F32140"/>
    <w:rsid w:val="00F32B66"/>
    <w:rsid w:val="00F3339C"/>
    <w:rsid w:val="00F341D6"/>
    <w:rsid w:val="00F34A21"/>
    <w:rsid w:val="00F34BC4"/>
    <w:rsid w:val="00F34C42"/>
    <w:rsid w:val="00F3557D"/>
    <w:rsid w:val="00F35EA7"/>
    <w:rsid w:val="00F374F4"/>
    <w:rsid w:val="00F37883"/>
    <w:rsid w:val="00F37A87"/>
    <w:rsid w:val="00F37D8D"/>
    <w:rsid w:val="00F4174D"/>
    <w:rsid w:val="00F4189C"/>
    <w:rsid w:val="00F4197E"/>
    <w:rsid w:val="00F419E2"/>
    <w:rsid w:val="00F41D6F"/>
    <w:rsid w:val="00F41ED1"/>
    <w:rsid w:val="00F42A62"/>
    <w:rsid w:val="00F42B92"/>
    <w:rsid w:val="00F432D9"/>
    <w:rsid w:val="00F43BE2"/>
    <w:rsid w:val="00F43FED"/>
    <w:rsid w:val="00F448FA"/>
    <w:rsid w:val="00F45357"/>
    <w:rsid w:val="00F45C5B"/>
    <w:rsid w:val="00F46C1D"/>
    <w:rsid w:val="00F46F71"/>
    <w:rsid w:val="00F47037"/>
    <w:rsid w:val="00F47A9A"/>
    <w:rsid w:val="00F510BE"/>
    <w:rsid w:val="00F517A5"/>
    <w:rsid w:val="00F525FB"/>
    <w:rsid w:val="00F526A7"/>
    <w:rsid w:val="00F52D02"/>
    <w:rsid w:val="00F54A0B"/>
    <w:rsid w:val="00F553DC"/>
    <w:rsid w:val="00F57116"/>
    <w:rsid w:val="00F57295"/>
    <w:rsid w:val="00F575E7"/>
    <w:rsid w:val="00F60531"/>
    <w:rsid w:val="00F608FE"/>
    <w:rsid w:val="00F60EA3"/>
    <w:rsid w:val="00F6165B"/>
    <w:rsid w:val="00F618A2"/>
    <w:rsid w:val="00F6339F"/>
    <w:rsid w:val="00F654C8"/>
    <w:rsid w:val="00F661E1"/>
    <w:rsid w:val="00F665B7"/>
    <w:rsid w:val="00F665D0"/>
    <w:rsid w:val="00F6667D"/>
    <w:rsid w:val="00F669C6"/>
    <w:rsid w:val="00F66AC3"/>
    <w:rsid w:val="00F67233"/>
    <w:rsid w:val="00F672CB"/>
    <w:rsid w:val="00F7107B"/>
    <w:rsid w:val="00F71918"/>
    <w:rsid w:val="00F71B8D"/>
    <w:rsid w:val="00F71E31"/>
    <w:rsid w:val="00F71FC2"/>
    <w:rsid w:val="00F7219E"/>
    <w:rsid w:val="00F72DA6"/>
    <w:rsid w:val="00F73D12"/>
    <w:rsid w:val="00F754FC"/>
    <w:rsid w:val="00F760C2"/>
    <w:rsid w:val="00F762D9"/>
    <w:rsid w:val="00F76F7B"/>
    <w:rsid w:val="00F778AB"/>
    <w:rsid w:val="00F77F38"/>
    <w:rsid w:val="00F8059B"/>
    <w:rsid w:val="00F806C8"/>
    <w:rsid w:val="00F80C2A"/>
    <w:rsid w:val="00F81137"/>
    <w:rsid w:val="00F81538"/>
    <w:rsid w:val="00F834A0"/>
    <w:rsid w:val="00F854B7"/>
    <w:rsid w:val="00F85E18"/>
    <w:rsid w:val="00F8684E"/>
    <w:rsid w:val="00F86895"/>
    <w:rsid w:val="00F8700A"/>
    <w:rsid w:val="00F874CA"/>
    <w:rsid w:val="00F90E32"/>
    <w:rsid w:val="00F91148"/>
    <w:rsid w:val="00F91417"/>
    <w:rsid w:val="00F93DF3"/>
    <w:rsid w:val="00F93DFB"/>
    <w:rsid w:val="00F944D9"/>
    <w:rsid w:val="00F94514"/>
    <w:rsid w:val="00F94AD8"/>
    <w:rsid w:val="00F94CD0"/>
    <w:rsid w:val="00F95102"/>
    <w:rsid w:val="00F952C9"/>
    <w:rsid w:val="00F95EBE"/>
    <w:rsid w:val="00F962F9"/>
    <w:rsid w:val="00F97457"/>
    <w:rsid w:val="00F97BE2"/>
    <w:rsid w:val="00FA06D5"/>
    <w:rsid w:val="00FA0889"/>
    <w:rsid w:val="00FA0CB7"/>
    <w:rsid w:val="00FA175F"/>
    <w:rsid w:val="00FA19A7"/>
    <w:rsid w:val="00FA1EEC"/>
    <w:rsid w:val="00FA2156"/>
    <w:rsid w:val="00FA285F"/>
    <w:rsid w:val="00FA2887"/>
    <w:rsid w:val="00FA2C1B"/>
    <w:rsid w:val="00FA326C"/>
    <w:rsid w:val="00FA33A7"/>
    <w:rsid w:val="00FA364F"/>
    <w:rsid w:val="00FA3C4D"/>
    <w:rsid w:val="00FA3EDB"/>
    <w:rsid w:val="00FA40E4"/>
    <w:rsid w:val="00FA5B27"/>
    <w:rsid w:val="00FA6ADB"/>
    <w:rsid w:val="00FB140C"/>
    <w:rsid w:val="00FB19D8"/>
    <w:rsid w:val="00FB2D5E"/>
    <w:rsid w:val="00FB3D25"/>
    <w:rsid w:val="00FB4D73"/>
    <w:rsid w:val="00FB53C2"/>
    <w:rsid w:val="00FB7698"/>
    <w:rsid w:val="00FB7FE3"/>
    <w:rsid w:val="00FC2013"/>
    <w:rsid w:val="00FC25A0"/>
    <w:rsid w:val="00FC39F7"/>
    <w:rsid w:val="00FC3AEA"/>
    <w:rsid w:val="00FC3E1F"/>
    <w:rsid w:val="00FC52AF"/>
    <w:rsid w:val="00FC70C4"/>
    <w:rsid w:val="00FC766F"/>
    <w:rsid w:val="00FC7B61"/>
    <w:rsid w:val="00FD01F7"/>
    <w:rsid w:val="00FD0E85"/>
    <w:rsid w:val="00FD12B2"/>
    <w:rsid w:val="00FD1492"/>
    <w:rsid w:val="00FD279A"/>
    <w:rsid w:val="00FD294F"/>
    <w:rsid w:val="00FD3236"/>
    <w:rsid w:val="00FD3284"/>
    <w:rsid w:val="00FD33AD"/>
    <w:rsid w:val="00FD35AC"/>
    <w:rsid w:val="00FD55FB"/>
    <w:rsid w:val="00FD60BA"/>
    <w:rsid w:val="00FD6565"/>
    <w:rsid w:val="00FD696D"/>
    <w:rsid w:val="00FD6DA8"/>
    <w:rsid w:val="00FD7B20"/>
    <w:rsid w:val="00FD7B63"/>
    <w:rsid w:val="00FE0451"/>
    <w:rsid w:val="00FE0C00"/>
    <w:rsid w:val="00FE156B"/>
    <w:rsid w:val="00FE1597"/>
    <w:rsid w:val="00FE1ECA"/>
    <w:rsid w:val="00FE1F36"/>
    <w:rsid w:val="00FE217C"/>
    <w:rsid w:val="00FE2A69"/>
    <w:rsid w:val="00FE2EB3"/>
    <w:rsid w:val="00FE38EB"/>
    <w:rsid w:val="00FE4033"/>
    <w:rsid w:val="00FE4A00"/>
    <w:rsid w:val="00FE4C9A"/>
    <w:rsid w:val="00FE4DBA"/>
    <w:rsid w:val="00FE555B"/>
    <w:rsid w:val="00FE5C16"/>
    <w:rsid w:val="00FE5F9B"/>
    <w:rsid w:val="00FE6CA6"/>
    <w:rsid w:val="00FE7357"/>
    <w:rsid w:val="00FE764E"/>
    <w:rsid w:val="00FE79FE"/>
    <w:rsid w:val="00FE7E50"/>
    <w:rsid w:val="00FE7F4D"/>
    <w:rsid w:val="00FF04E9"/>
    <w:rsid w:val="00FF0B67"/>
    <w:rsid w:val="00FF0D4B"/>
    <w:rsid w:val="00FF0F0F"/>
    <w:rsid w:val="00FF1366"/>
    <w:rsid w:val="00FF1395"/>
    <w:rsid w:val="00FF1729"/>
    <w:rsid w:val="00FF1E94"/>
    <w:rsid w:val="00FF2E9A"/>
    <w:rsid w:val="00FF3C48"/>
    <w:rsid w:val="00FF412E"/>
    <w:rsid w:val="00FF413B"/>
    <w:rsid w:val="00FF45B9"/>
    <w:rsid w:val="00FF5709"/>
    <w:rsid w:val="00FF57CD"/>
    <w:rsid w:val="00FF7199"/>
    <w:rsid w:val="0A472F75"/>
    <w:rsid w:val="4CBC35C0"/>
    <w:rsid w:val="7FD722C8"/>
  </w:rsids>
  <m:mathPr>
    <m:mathFont m:val="Cambria Math"/>
    <m:brkBin m:val="before"/>
    <m:brkBinSub m:val="--"/>
    <m:smallFrac m:val="0"/>
    <m:dispDef/>
    <m:lMargin m:val="0"/>
    <m:rMargin m:val="0"/>
    <m:defJc m:val="centerGroup"/>
    <m:wrapIndent m:val="1440"/>
    <m:intLim m:val="subSup"/>
    <m:naryLim m:val="undOvr"/>
  </m:mathPr>
  <w:themeFontLang w:val="en-US" w:eastAsia="zh-CN" w:bidi="bn-IN"/>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2FCD5962"/>
  <w15:chartTrackingRefBased/>
  <w15:docId w15:val="{89006110-80B7-4CEC-BC00-D52E74D9355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814464"/>
    <w:pPr>
      <w:spacing w:after="180" w:line="240" w:lineRule="auto"/>
    </w:pPr>
    <w:rPr>
      <w:rFonts w:ascii="Times New Roman" w:eastAsia="SimSun" w:hAnsi="Times New Roman" w:cs="Times New Roman"/>
      <w:sz w:val="20"/>
      <w:szCs w:val="20"/>
      <w:lang w:val="en-GB"/>
    </w:rPr>
  </w:style>
  <w:style w:type="paragraph" w:styleId="Heading1">
    <w:name w:val="heading 1"/>
    <w:aliases w:val="H1,h1"/>
    <w:next w:val="Normal"/>
    <w:link w:val="Heading1Char"/>
    <w:qFormat/>
    <w:rsid w:val="00DF1F48"/>
    <w:pPr>
      <w:keepNext/>
      <w:keepLines/>
      <w:pBdr>
        <w:top w:val="single" w:sz="12" w:space="3" w:color="auto"/>
      </w:pBdr>
      <w:spacing w:before="240" w:after="180" w:line="240" w:lineRule="auto"/>
      <w:outlineLvl w:val="0"/>
    </w:pPr>
    <w:rPr>
      <w:rFonts w:ascii="Arial" w:eastAsia="MS Mincho" w:hAnsi="Arial" w:cs="Times New Roman"/>
      <w:sz w:val="32"/>
      <w:szCs w:val="20"/>
      <w:lang w:val="en-GB"/>
    </w:rPr>
  </w:style>
  <w:style w:type="paragraph" w:styleId="Heading2">
    <w:name w:val="heading 2"/>
    <w:basedOn w:val="Normal"/>
    <w:next w:val="Normal"/>
    <w:link w:val="Heading2Char"/>
    <w:uiPriority w:val="9"/>
    <w:unhideWhenUsed/>
    <w:qFormat/>
    <w:rsid w:val="008F522A"/>
    <w:pPr>
      <w:keepNext/>
      <w:keepLines/>
      <w:spacing w:before="40" w:after="0"/>
      <w:outlineLvl w:val="1"/>
    </w:pPr>
    <w:rPr>
      <w:rFonts w:ascii="Arial" w:eastAsiaTheme="majorEastAsia" w:hAnsi="Arial" w:cstheme="majorBidi"/>
      <w:color w:val="000000" w:themeColor="text1"/>
      <w:sz w:val="28"/>
      <w:szCs w:val="26"/>
      <w:lang w:eastAsia="ko-KR"/>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h1 Char"/>
    <w:basedOn w:val="DefaultParagraphFont"/>
    <w:link w:val="Heading1"/>
    <w:rsid w:val="00DF1F48"/>
    <w:rPr>
      <w:rFonts w:ascii="Arial" w:eastAsia="MS Mincho" w:hAnsi="Arial" w:cs="Times New Roman"/>
      <w:sz w:val="32"/>
      <w:szCs w:val="20"/>
      <w:lang w:val="en-GB"/>
    </w:rPr>
  </w:style>
  <w:style w:type="character" w:customStyle="1" w:styleId="Heading2Char">
    <w:name w:val="Heading 2 Char"/>
    <w:basedOn w:val="DefaultParagraphFont"/>
    <w:link w:val="Heading2"/>
    <w:uiPriority w:val="9"/>
    <w:rsid w:val="00DF1F48"/>
    <w:rPr>
      <w:rFonts w:ascii="Arial" w:eastAsiaTheme="majorEastAsia" w:hAnsi="Arial" w:cstheme="majorBidi"/>
      <w:color w:val="000000" w:themeColor="text1"/>
      <w:sz w:val="28"/>
      <w:szCs w:val="26"/>
      <w:lang w:val="en-GB" w:eastAsia="ko-KR"/>
    </w:rPr>
  </w:style>
  <w:style w:type="paragraph" w:styleId="Footer">
    <w:name w:val="footer"/>
    <w:basedOn w:val="Header"/>
    <w:link w:val="FooterChar"/>
    <w:uiPriority w:val="99"/>
    <w:rsid w:val="00DF1F48"/>
    <w:pPr>
      <w:widowControl w:val="0"/>
      <w:tabs>
        <w:tab w:val="clear" w:pos="4680"/>
        <w:tab w:val="clear" w:pos="9360"/>
      </w:tabs>
      <w:jc w:val="center"/>
    </w:pPr>
    <w:rPr>
      <w:rFonts w:ascii="Arial" w:eastAsia="MS Mincho" w:hAnsi="Arial"/>
      <w:b/>
      <w:i/>
      <w:noProof/>
      <w:sz w:val="18"/>
    </w:rPr>
  </w:style>
  <w:style w:type="paragraph" w:styleId="Header">
    <w:name w:val="header"/>
    <w:basedOn w:val="Normal"/>
    <w:link w:val="HeaderChar"/>
    <w:uiPriority w:val="99"/>
    <w:unhideWhenUsed/>
    <w:rsid w:val="00DF1F48"/>
    <w:pPr>
      <w:tabs>
        <w:tab w:val="center" w:pos="4680"/>
        <w:tab w:val="right" w:pos="9360"/>
      </w:tabs>
      <w:spacing w:after="0"/>
    </w:pPr>
  </w:style>
  <w:style w:type="character" w:customStyle="1" w:styleId="HeaderChar">
    <w:name w:val="Header Char"/>
    <w:basedOn w:val="DefaultParagraphFont"/>
    <w:link w:val="Header"/>
    <w:uiPriority w:val="99"/>
    <w:rsid w:val="00DF1F48"/>
    <w:rPr>
      <w:rFonts w:ascii="Times New Roman" w:eastAsia="SimSun" w:hAnsi="Times New Roman" w:cs="Times New Roman"/>
      <w:sz w:val="20"/>
      <w:szCs w:val="20"/>
      <w:lang w:val="en-GB"/>
    </w:rPr>
  </w:style>
  <w:style w:type="character" w:customStyle="1" w:styleId="FooterChar">
    <w:name w:val="Footer Char"/>
    <w:basedOn w:val="DefaultParagraphFont"/>
    <w:link w:val="Footer"/>
    <w:uiPriority w:val="99"/>
    <w:rsid w:val="00DF1F48"/>
    <w:rPr>
      <w:rFonts w:ascii="Arial" w:eastAsia="MS Mincho" w:hAnsi="Arial" w:cs="Times New Roman"/>
      <w:b/>
      <w:i/>
      <w:noProof/>
      <w:sz w:val="18"/>
      <w:szCs w:val="20"/>
      <w:lang w:val="en-GB"/>
    </w:rPr>
  </w:style>
  <w:style w:type="character" w:customStyle="1" w:styleId="ListParagraphChar">
    <w:name w:val="List Paragraph Char"/>
    <w:aliases w:val="목록 단락 Char,- Bullets Char,リスト段落 Char,列出段落 Char,?? ?? Char,????? Char,???? Char,Lista1 Char,列出段落1 Char,中等深浅网格 1 - 着色 21 Char,列表段落 Char,¥¡¡¡¡ì¬º¥¹¥È¶ÎÂä Char,ÁÐ³ö¶ÎÂä Char,列表段落1 Char,—ño’i—Ž Char,¥ê¥¹¥È¶ÎÂä Char,R4_bullets Char"/>
    <w:basedOn w:val="DefaultParagraphFont"/>
    <w:link w:val="ListParagraph"/>
    <w:uiPriority w:val="34"/>
    <w:qFormat/>
    <w:locked/>
    <w:rsid w:val="00DF1F48"/>
    <w:rPr>
      <w:rFonts w:ascii="PMingLiU" w:eastAsia="PMingLiU" w:hAnsi="PMingLiU"/>
    </w:rPr>
  </w:style>
  <w:style w:type="paragraph" w:styleId="ListParagraph">
    <w:name w:val="List Paragraph"/>
    <w:aliases w:val="목록 단락,- Bullets,リスト段落,列出段落,?? ??,?????,????,Lista1,列出段落1,中等深浅网格 1 - 着色 21,列表段落,¥¡¡¡¡ì¬º¥¹¥È¶ÎÂä,ÁÐ³ö¶ÎÂä,列表段落1,—ño’i—Ž,¥ê¥¹¥È¶ÎÂä,R4_bullets,1st level - Bullet List Paragraph,Lettre d'introduction,Paragrafo elenco,Normal bullet 2"/>
    <w:basedOn w:val="Normal"/>
    <w:link w:val="ListParagraphChar"/>
    <w:uiPriority w:val="34"/>
    <w:qFormat/>
    <w:rsid w:val="00DF1F48"/>
    <w:pPr>
      <w:spacing w:after="0"/>
      <w:ind w:left="720"/>
    </w:pPr>
    <w:rPr>
      <w:rFonts w:ascii="PMingLiU" w:eastAsia="PMingLiU" w:hAnsi="PMingLiU" w:cstheme="minorBidi"/>
      <w:sz w:val="22"/>
      <w:szCs w:val="22"/>
      <w:lang w:val="en-US"/>
    </w:rPr>
  </w:style>
  <w:style w:type="table" w:styleId="TableGrid">
    <w:name w:val="Table Grid"/>
    <w:basedOn w:val="TableNormal"/>
    <w:uiPriority w:val="39"/>
    <w:qFormat/>
    <w:rsid w:val="00DF1F48"/>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DF1F48"/>
    <w:pPr>
      <w:autoSpaceDE w:val="0"/>
      <w:autoSpaceDN w:val="0"/>
      <w:adjustRightInd w:val="0"/>
      <w:spacing w:after="0" w:line="240" w:lineRule="auto"/>
    </w:pPr>
    <w:rPr>
      <w:rFonts w:ascii="Tahoma" w:hAnsi="Tahoma" w:cs="Tahoma"/>
      <w:color w:val="000000"/>
      <w:sz w:val="24"/>
      <w:szCs w:val="24"/>
    </w:rPr>
  </w:style>
  <w:style w:type="character" w:styleId="Hyperlink">
    <w:name w:val="Hyperlink"/>
    <w:uiPriority w:val="99"/>
    <w:rsid w:val="00DF1F48"/>
    <w:rPr>
      <w:color w:val="0000FF"/>
      <w:u w:val="single"/>
    </w:rPr>
  </w:style>
  <w:style w:type="paragraph" w:customStyle="1" w:styleId="TAH">
    <w:name w:val="TAH"/>
    <w:basedOn w:val="TAC"/>
    <w:link w:val="TAHCar"/>
    <w:rsid w:val="00DF1F48"/>
    <w:rPr>
      <w:b/>
    </w:rPr>
  </w:style>
  <w:style w:type="paragraph" w:customStyle="1" w:styleId="TAC">
    <w:name w:val="TAC"/>
    <w:basedOn w:val="Normal"/>
    <w:link w:val="TACChar"/>
    <w:rsid w:val="00DF1F48"/>
    <w:pPr>
      <w:keepNext/>
      <w:keepLines/>
      <w:spacing w:after="0"/>
      <w:jc w:val="center"/>
    </w:pPr>
    <w:rPr>
      <w:rFonts w:ascii="Arial" w:eastAsia="Times New Roman" w:hAnsi="Arial"/>
      <w:sz w:val="18"/>
    </w:rPr>
  </w:style>
  <w:style w:type="character" w:customStyle="1" w:styleId="TACChar">
    <w:name w:val="TAC Char"/>
    <w:link w:val="TAC"/>
    <w:locked/>
    <w:rsid w:val="00DF1F48"/>
    <w:rPr>
      <w:rFonts w:ascii="Arial" w:eastAsia="Times New Roman" w:hAnsi="Arial" w:cs="Times New Roman"/>
      <w:sz w:val="18"/>
      <w:szCs w:val="20"/>
      <w:lang w:val="en-GB"/>
    </w:rPr>
  </w:style>
  <w:style w:type="character" w:customStyle="1" w:styleId="TAHCar">
    <w:name w:val="TAH Car"/>
    <w:link w:val="TAH"/>
    <w:rsid w:val="00DF1F48"/>
    <w:rPr>
      <w:rFonts w:ascii="Arial" w:eastAsia="Times New Roman" w:hAnsi="Arial" w:cs="Times New Roman"/>
      <w:b/>
      <w:sz w:val="18"/>
      <w:szCs w:val="20"/>
      <w:lang w:val="en-GB"/>
    </w:rPr>
  </w:style>
  <w:style w:type="paragraph" w:customStyle="1" w:styleId="TAR">
    <w:name w:val="TAR"/>
    <w:basedOn w:val="Normal"/>
    <w:rsid w:val="00DF1F48"/>
    <w:pPr>
      <w:keepNext/>
      <w:keepLines/>
      <w:spacing w:after="0"/>
      <w:jc w:val="right"/>
    </w:pPr>
    <w:rPr>
      <w:rFonts w:ascii="Arial" w:eastAsia="Times New Roman" w:hAnsi="Arial"/>
      <w:sz w:val="18"/>
    </w:rPr>
  </w:style>
  <w:style w:type="character" w:customStyle="1" w:styleId="THChar">
    <w:name w:val="TH Char"/>
    <w:link w:val="TH"/>
    <w:locked/>
    <w:rsid w:val="00DF1F48"/>
    <w:rPr>
      <w:rFonts w:ascii="Arial" w:hAnsi="Arial" w:cs="Arial"/>
      <w:b/>
      <w:lang w:val="en-GB"/>
    </w:rPr>
  </w:style>
  <w:style w:type="paragraph" w:customStyle="1" w:styleId="TH">
    <w:name w:val="TH"/>
    <w:basedOn w:val="Normal"/>
    <w:link w:val="THChar"/>
    <w:rsid w:val="00DF1F48"/>
    <w:pPr>
      <w:keepNext/>
      <w:keepLines/>
      <w:spacing w:before="60"/>
      <w:jc w:val="center"/>
    </w:pPr>
    <w:rPr>
      <w:rFonts w:ascii="Arial" w:eastAsiaTheme="minorHAnsi" w:hAnsi="Arial" w:cs="Arial"/>
      <w:b/>
      <w:sz w:val="22"/>
      <w:szCs w:val="22"/>
    </w:rPr>
  </w:style>
  <w:style w:type="paragraph" w:customStyle="1" w:styleId="B1">
    <w:name w:val="B1"/>
    <w:basedOn w:val="List"/>
    <w:link w:val="B1Char"/>
    <w:qFormat/>
    <w:rsid w:val="00DF1F48"/>
    <w:pPr>
      <w:ind w:left="568" w:hanging="284"/>
      <w:contextualSpacing w:val="0"/>
    </w:pPr>
  </w:style>
  <w:style w:type="paragraph" w:styleId="List">
    <w:name w:val="List"/>
    <w:basedOn w:val="Normal"/>
    <w:uiPriority w:val="99"/>
    <w:semiHidden/>
    <w:unhideWhenUsed/>
    <w:rsid w:val="00DF1F48"/>
    <w:pPr>
      <w:ind w:left="360" w:hanging="360"/>
      <w:contextualSpacing/>
    </w:pPr>
  </w:style>
  <w:style w:type="character" w:customStyle="1" w:styleId="B1Char">
    <w:name w:val="B1 Char"/>
    <w:link w:val="B1"/>
    <w:rsid w:val="00DF1F48"/>
    <w:rPr>
      <w:rFonts w:ascii="Times New Roman" w:eastAsia="SimSun" w:hAnsi="Times New Roman" w:cs="Times New Roman"/>
      <w:sz w:val="20"/>
      <w:szCs w:val="20"/>
      <w:lang w:val="en-GB"/>
    </w:rPr>
  </w:style>
  <w:style w:type="character" w:customStyle="1" w:styleId="BalloonTextChar">
    <w:name w:val="Balloon Text Char"/>
    <w:basedOn w:val="DefaultParagraphFont"/>
    <w:link w:val="BalloonText"/>
    <w:uiPriority w:val="99"/>
    <w:semiHidden/>
    <w:rsid w:val="00DF1F48"/>
    <w:rPr>
      <w:rFonts w:ascii="Segoe UI" w:eastAsia="SimSun" w:hAnsi="Segoe UI" w:cs="Segoe UI"/>
      <w:sz w:val="18"/>
      <w:szCs w:val="18"/>
      <w:lang w:val="en-GB"/>
    </w:rPr>
  </w:style>
  <w:style w:type="paragraph" w:styleId="BalloonText">
    <w:name w:val="Balloon Text"/>
    <w:basedOn w:val="Normal"/>
    <w:link w:val="BalloonTextChar"/>
    <w:uiPriority w:val="99"/>
    <w:semiHidden/>
    <w:unhideWhenUsed/>
    <w:rsid w:val="00DF1F48"/>
    <w:pPr>
      <w:spacing w:after="0"/>
    </w:pPr>
    <w:rPr>
      <w:rFonts w:ascii="Segoe UI" w:hAnsi="Segoe UI" w:cs="Segoe UI"/>
      <w:sz w:val="18"/>
      <w:szCs w:val="18"/>
    </w:rPr>
  </w:style>
  <w:style w:type="character" w:customStyle="1" w:styleId="B10">
    <w:name w:val="B1 (文字)"/>
    <w:qFormat/>
    <w:locked/>
    <w:rsid w:val="009A58BC"/>
    <w:rPr>
      <w:rFonts w:ascii="Times New Roman" w:hAnsi="Times New Roman"/>
      <w:lang w:val="en-GB" w:eastAsia="en-US"/>
    </w:rPr>
  </w:style>
  <w:style w:type="paragraph" w:customStyle="1" w:styleId="text">
    <w:name w:val="text"/>
    <w:basedOn w:val="Normal"/>
    <w:link w:val="textChar"/>
    <w:qFormat/>
    <w:rsid w:val="00372F85"/>
    <w:pPr>
      <w:widowControl w:val="0"/>
      <w:spacing w:after="240"/>
      <w:jc w:val="both"/>
    </w:pPr>
    <w:rPr>
      <w:rFonts w:ascii="Calibri" w:hAnsi="Calibri"/>
      <w:kern w:val="2"/>
      <w:sz w:val="24"/>
      <w:lang w:val="en-US" w:eastAsia="zh-CN"/>
    </w:rPr>
  </w:style>
  <w:style w:type="character" w:customStyle="1" w:styleId="textChar">
    <w:name w:val="text Char"/>
    <w:link w:val="text"/>
    <w:rsid w:val="00372F85"/>
    <w:rPr>
      <w:rFonts w:ascii="Calibri" w:eastAsia="SimSun" w:hAnsi="Calibri" w:cs="Times New Roman"/>
      <w:kern w:val="2"/>
      <w:sz w:val="24"/>
      <w:szCs w:val="20"/>
      <w:lang w:eastAsia="zh-CN"/>
    </w:rPr>
  </w:style>
  <w:style w:type="character" w:styleId="CommentReference">
    <w:name w:val="annotation reference"/>
    <w:basedOn w:val="DefaultParagraphFont"/>
    <w:unhideWhenUsed/>
    <w:qFormat/>
    <w:rsid w:val="00372F85"/>
    <w:rPr>
      <w:sz w:val="16"/>
      <w:szCs w:val="16"/>
    </w:rPr>
  </w:style>
  <w:style w:type="paragraph" w:styleId="CommentText">
    <w:name w:val="annotation text"/>
    <w:basedOn w:val="Normal"/>
    <w:link w:val="CommentTextChar"/>
    <w:uiPriority w:val="99"/>
    <w:unhideWhenUsed/>
    <w:qFormat/>
    <w:rsid w:val="00372F85"/>
    <w:pPr>
      <w:spacing w:after="160"/>
    </w:pPr>
    <w:rPr>
      <w:rFonts w:asciiTheme="minorHAnsi" w:eastAsiaTheme="minorHAnsi" w:hAnsiTheme="minorHAnsi" w:cstheme="minorBidi"/>
      <w:lang w:val="en-US"/>
    </w:rPr>
  </w:style>
  <w:style w:type="character" w:customStyle="1" w:styleId="CommentTextChar">
    <w:name w:val="Comment Text Char"/>
    <w:basedOn w:val="DefaultParagraphFont"/>
    <w:link w:val="CommentText"/>
    <w:uiPriority w:val="99"/>
    <w:qFormat/>
    <w:rsid w:val="00372F85"/>
    <w:rPr>
      <w:sz w:val="20"/>
      <w:szCs w:val="20"/>
    </w:rPr>
  </w:style>
  <w:style w:type="paragraph" w:customStyle="1" w:styleId="Reference">
    <w:name w:val="Reference"/>
    <w:basedOn w:val="Normal"/>
    <w:link w:val="ReferenceChar"/>
    <w:qFormat/>
    <w:rsid w:val="0054620C"/>
    <w:pPr>
      <w:numPr>
        <w:numId w:val="3"/>
      </w:numPr>
      <w:spacing w:after="160" w:line="259" w:lineRule="auto"/>
    </w:pPr>
    <w:rPr>
      <w:rFonts w:asciiTheme="minorHAnsi" w:eastAsiaTheme="minorHAnsi" w:hAnsiTheme="minorHAnsi" w:cstheme="minorBidi"/>
      <w:sz w:val="22"/>
      <w:szCs w:val="22"/>
      <w:lang w:val="en-US"/>
    </w:rPr>
  </w:style>
  <w:style w:type="character" w:customStyle="1" w:styleId="ReferenceChar">
    <w:name w:val="Reference Char"/>
    <w:link w:val="Reference"/>
    <w:rsid w:val="0054620C"/>
  </w:style>
  <w:style w:type="paragraph" w:styleId="CommentSubject">
    <w:name w:val="annotation subject"/>
    <w:basedOn w:val="CommentText"/>
    <w:next w:val="CommentText"/>
    <w:link w:val="CommentSubjectChar"/>
    <w:uiPriority w:val="99"/>
    <w:semiHidden/>
    <w:unhideWhenUsed/>
    <w:rsid w:val="00C4203D"/>
    <w:pPr>
      <w:spacing w:after="180"/>
    </w:pPr>
    <w:rPr>
      <w:rFonts w:ascii="Times New Roman" w:eastAsia="SimSun" w:hAnsi="Times New Roman" w:cs="Times New Roman"/>
      <w:b/>
      <w:bCs/>
      <w:lang w:val="en-GB"/>
    </w:rPr>
  </w:style>
  <w:style w:type="character" w:customStyle="1" w:styleId="CommentSubjectChar">
    <w:name w:val="Comment Subject Char"/>
    <w:basedOn w:val="CommentTextChar"/>
    <w:link w:val="CommentSubject"/>
    <w:uiPriority w:val="99"/>
    <w:semiHidden/>
    <w:rsid w:val="00C4203D"/>
    <w:rPr>
      <w:rFonts w:ascii="Times New Roman" w:eastAsia="SimSun" w:hAnsi="Times New Roman" w:cs="Times New Roman"/>
      <w:b/>
      <w:bCs/>
      <w:sz w:val="20"/>
      <w:szCs w:val="20"/>
      <w:lang w:val="en-GB"/>
    </w:rPr>
  </w:style>
  <w:style w:type="character" w:styleId="PlaceholderText">
    <w:name w:val="Placeholder Text"/>
    <w:basedOn w:val="DefaultParagraphFont"/>
    <w:uiPriority w:val="99"/>
    <w:semiHidden/>
    <w:rsid w:val="001F616C"/>
    <w:rPr>
      <w:color w:val="808080"/>
    </w:rPr>
  </w:style>
  <w:style w:type="paragraph" w:customStyle="1" w:styleId="B2">
    <w:name w:val="B2"/>
    <w:basedOn w:val="Normal"/>
    <w:link w:val="B2Char"/>
    <w:qFormat/>
    <w:rsid w:val="00BE352A"/>
    <w:pPr>
      <w:ind w:left="851" w:hanging="284"/>
    </w:pPr>
    <w:rPr>
      <w:rFonts w:eastAsia="Times New Roman"/>
      <w:lang w:val="x-none"/>
    </w:rPr>
  </w:style>
  <w:style w:type="character" w:customStyle="1" w:styleId="B2Char">
    <w:name w:val="B2 Char"/>
    <w:link w:val="B2"/>
    <w:qFormat/>
    <w:rsid w:val="00BE352A"/>
    <w:rPr>
      <w:rFonts w:ascii="Times New Roman" w:eastAsia="Times New Roman" w:hAnsi="Times New Roman" w:cs="Times New Roman"/>
      <w:sz w:val="20"/>
      <w:szCs w:val="20"/>
      <w:lang w:val="x-none"/>
    </w:rPr>
  </w:style>
  <w:style w:type="paragraph" w:customStyle="1" w:styleId="Proposal">
    <w:name w:val="Proposal"/>
    <w:basedOn w:val="Normal"/>
    <w:link w:val="ProposalChar"/>
    <w:qFormat/>
    <w:rsid w:val="00370C97"/>
    <w:pPr>
      <w:tabs>
        <w:tab w:val="left" w:pos="1152"/>
      </w:tabs>
      <w:overflowPunct w:val="0"/>
      <w:autoSpaceDE w:val="0"/>
      <w:autoSpaceDN w:val="0"/>
      <w:adjustRightInd w:val="0"/>
      <w:spacing w:before="120" w:after="120"/>
      <w:ind w:left="1152" w:hanging="1152"/>
      <w:jc w:val="both"/>
      <w:textAlignment w:val="baseline"/>
    </w:pPr>
    <w:rPr>
      <w:rFonts w:eastAsia="MS Mincho"/>
      <w:b/>
      <w:i/>
      <w:lang w:val="en-US" w:eastAsia="ja-JP"/>
    </w:rPr>
  </w:style>
  <w:style w:type="character" w:customStyle="1" w:styleId="ProposalChar">
    <w:name w:val="Proposal Char"/>
    <w:basedOn w:val="DefaultParagraphFont"/>
    <w:link w:val="Proposal"/>
    <w:rsid w:val="00370C97"/>
    <w:rPr>
      <w:rFonts w:ascii="Times New Roman" w:eastAsia="MS Mincho" w:hAnsi="Times New Roman" w:cs="Times New Roman"/>
      <w:b/>
      <w:i/>
      <w:sz w:val="20"/>
      <w:szCs w:val="20"/>
      <w:lang w:eastAsia="ja-JP"/>
    </w:rPr>
  </w:style>
  <w:style w:type="character" w:customStyle="1" w:styleId="B1Zchn">
    <w:name w:val="B1 Zchn"/>
    <w:qFormat/>
    <w:rsid w:val="00370C97"/>
    <w:rPr>
      <w:rFonts w:ascii="Times New Roman" w:hAnsi="Times New Roman"/>
      <w:lang w:eastAsia="en-US"/>
    </w:rPr>
  </w:style>
  <w:style w:type="paragraph" w:styleId="Revision">
    <w:name w:val="Revision"/>
    <w:hidden/>
    <w:uiPriority w:val="99"/>
    <w:semiHidden/>
    <w:rsid w:val="0051643C"/>
    <w:pPr>
      <w:spacing w:after="0" w:line="240" w:lineRule="auto"/>
    </w:pPr>
    <w:rPr>
      <w:rFonts w:ascii="Times New Roman" w:eastAsia="SimSun" w:hAnsi="Times New Roman" w:cs="Times New Roman"/>
      <w:sz w:val="20"/>
      <w:szCs w:val="20"/>
      <w:lang w:val="en-GB"/>
    </w:rPr>
  </w:style>
  <w:style w:type="paragraph" w:customStyle="1" w:styleId="b11">
    <w:name w:val="b1"/>
    <w:basedOn w:val="Normal"/>
    <w:rsid w:val="000542F3"/>
    <w:pPr>
      <w:spacing w:before="100" w:beforeAutospacing="1" w:after="100" w:afterAutospacing="1"/>
    </w:pPr>
    <w:rPr>
      <w:rFonts w:eastAsia="Times New Roman"/>
      <w:sz w:val="24"/>
      <w:szCs w:val="24"/>
      <w:lang w:val="en-US"/>
    </w:rPr>
  </w:style>
  <w:style w:type="paragraph" w:styleId="NormalWeb">
    <w:name w:val="Normal (Web)"/>
    <w:basedOn w:val="Normal"/>
    <w:uiPriority w:val="99"/>
    <w:unhideWhenUsed/>
    <w:rsid w:val="008E3A6F"/>
    <w:pPr>
      <w:spacing w:before="100" w:beforeAutospacing="1" w:after="100" w:afterAutospacing="1"/>
    </w:pPr>
    <w:rPr>
      <w:rFonts w:eastAsiaTheme="minorEastAsia"/>
      <w:sz w:val="24"/>
      <w:szCs w:val="24"/>
      <w:lang w:val="en-US"/>
    </w:rPr>
  </w:style>
  <w:style w:type="paragraph" w:styleId="Caption">
    <w:name w:val="caption"/>
    <w:basedOn w:val="Normal"/>
    <w:next w:val="Normal"/>
    <w:uiPriority w:val="35"/>
    <w:unhideWhenUsed/>
    <w:qFormat/>
    <w:rsid w:val="008E3A6F"/>
    <w:pPr>
      <w:spacing w:after="200"/>
    </w:pPr>
    <w:rPr>
      <w:i/>
      <w:iCs/>
      <w:color w:val="44546A" w:themeColor="text2"/>
      <w:sz w:val="18"/>
      <w:szCs w:val="18"/>
    </w:rPr>
  </w:style>
  <w:style w:type="table" w:customStyle="1" w:styleId="TableGrid1">
    <w:name w:val="Table Grid1"/>
    <w:basedOn w:val="TableNormal"/>
    <w:next w:val="TableGrid"/>
    <w:uiPriority w:val="99"/>
    <w:rsid w:val="0068303B"/>
    <w:pPr>
      <w:spacing w:before="120" w:after="0" w:line="280" w:lineRule="atLeast"/>
      <w:jc w:val="both"/>
    </w:pPr>
    <w:rPr>
      <w:rFonts w:ascii="New York" w:eastAsia="SimSun" w:hAnsi="New York" w:cs="Times New Roman"/>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qFormat/>
    <w:rsid w:val="00D33279"/>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D33279"/>
    <w:rPr>
      <w:rFonts w:ascii="Times New Roman" w:eastAsia="Batang" w:hAnsi="Times New Roman" w:cs="Times New Roman"/>
      <w:kern w:val="2"/>
      <w:szCs w:val="24"/>
      <w:lang w:val="en-GB" w:eastAsia="ko-KR"/>
    </w:rPr>
  </w:style>
  <w:style w:type="character" w:customStyle="1" w:styleId="BalloonTextChar1">
    <w:name w:val="Balloon Text Char1"/>
    <w:basedOn w:val="DefaultParagraphFont"/>
    <w:uiPriority w:val="99"/>
    <w:semiHidden/>
    <w:rsid w:val="002E629B"/>
    <w:rPr>
      <w:rFonts w:ascii="Segoe UI" w:eastAsia="SimSun" w:hAnsi="Segoe UI" w:cs="Segoe UI"/>
      <w:sz w:val="18"/>
      <w:szCs w:val="18"/>
      <w:lang w:val="en-GB"/>
    </w:rPr>
  </w:style>
  <w:style w:type="table" w:customStyle="1" w:styleId="TableGrid2">
    <w:name w:val="Table Grid2"/>
    <w:basedOn w:val="TableNormal"/>
    <w:next w:val="TableGrid"/>
    <w:rsid w:val="002E629B"/>
    <w:pPr>
      <w:spacing w:after="180" w:line="240" w:lineRule="auto"/>
    </w:pPr>
    <w:rPr>
      <w:rFonts w:ascii="CG Times (WN)" w:eastAsia="Batang"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sid w:val="008E76B0"/>
    <w:rPr>
      <w:b/>
      <w:bCs/>
    </w:rPr>
  </w:style>
  <w:style w:type="character" w:styleId="Emphasis">
    <w:name w:val="Emphasis"/>
    <w:basedOn w:val="DefaultParagraphFont"/>
    <w:uiPriority w:val="20"/>
    <w:qFormat/>
    <w:rsid w:val="008E76B0"/>
    <w:rPr>
      <w:i/>
      <w:iCs/>
    </w:rPr>
  </w:style>
  <w:style w:type="paragraph" w:customStyle="1" w:styleId="0Maintext">
    <w:name w:val="0 Main text"/>
    <w:basedOn w:val="Normal"/>
    <w:link w:val="0MaintextChar"/>
    <w:qFormat/>
    <w:rsid w:val="001C074F"/>
    <w:pPr>
      <w:spacing w:after="100" w:afterAutospacing="1" w:line="288" w:lineRule="auto"/>
      <w:ind w:firstLine="360"/>
      <w:jc w:val="both"/>
    </w:pPr>
    <w:rPr>
      <w:rFonts w:eastAsia="Malgun Gothic" w:cs="Batang"/>
    </w:rPr>
  </w:style>
  <w:style w:type="character" w:customStyle="1" w:styleId="0MaintextChar">
    <w:name w:val="0 Main text Char"/>
    <w:link w:val="0Maintext"/>
    <w:rsid w:val="001C074F"/>
    <w:rPr>
      <w:rFonts w:ascii="Times New Roman" w:eastAsia="Malgun Gothic" w:hAnsi="Times New Roman" w:cs="Batang"/>
      <w:sz w:val="20"/>
      <w:szCs w:val="20"/>
      <w:lang w:val="en-GB"/>
    </w:rPr>
  </w:style>
  <w:style w:type="paragraph" w:styleId="BodyText">
    <w:name w:val="Body Text"/>
    <w:aliases w:val="bt"/>
    <w:basedOn w:val="Normal"/>
    <w:link w:val="BodyTextChar"/>
    <w:rsid w:val="00EE790B"/>
    <w:pPr>
      <w:spacing w:after="120"/>
      <w:jc w:val="both"/>
    </w:pPr>
    <w:rPr>
      <w:rFonts w:ascii="Times" w:eastAsia="Batang" w:hAnsi="Times"/>
      <w:szCs w:val="24"/>
      <w:lang w:eastAsia="x-none"/>
    </w:rPr>
  </w:style>
  <w:style w:type="character" w:customStyle="1" w:styleId="BodyTextChar">
    <w:name w:val="Body Text Char"/>
    <w:aliases w:val="bt Char"/>
    <w:basedOn w:val="DefaultParagraphFont"/>
    <w:link w:val="BodyText"/>
    <w:rsid w:val="00EE790B"/>
    <w:rPr>
      <w:rFonts w:ascii="Times" w:eastAsia="Batang" w:hAnsi="Times" w:cs="Times New Roman"/>
      <w:sz w:val="20"/>
      <w:szCs w:val="24"/>
      <w:lang w:val="en-GB" w:eastAsia="x-none"/>
    </w:rPr>
  </w:style>
  <w:style w:type="paragraph" w:customStyle="1" w:styleId="CRCoverPage">
    <w:name w:val="CR Cover Page"/>
    <w:link w:val="CRCoverPageChar"/>
    <w:rsid w:val="00C351E8"/>
    <w:pPr>
      <w:spacing w:after="120" w:line="240" w:lineRule="auto"/>
    </w:pPr>
    <w:rPr>
      <w:rFonts w:ascii="Arial" w:eastAsia="Times New Roman" w:hAnsi="Arial" w:cs="Times New Roman"/>
      <w:sz w:val="20"/>
      <w:szCs w:val="20"/>
      <w:lang w:val="en-GB"/>
    </w:rPr>
  </w:style>
  <w:style w:type="character" w:customStyle="1" w:styleId="CRCoverPageChar">
    <w:name w:val="CR Cover Page Char"/>
    <w:link w:val="CRCoverPage"/>
    <w:rsid w:val="00C351E8"/>
    <w:rPr>
      <w:rFonts w:ascii="Arial" w:eastAsia="Times New Roman" w:hAnsi="Arial" w:cs="Times New Roman"/>
      <w:sz w:val="20"/>
      <w:szCs w:val="20"/>
      <w:lang w:val="en-GB"/>
    </w:rPr>
  </w:style>
  <w:style w:type="paragraph" w:customStyle="1" w:styleId="xb1">
    <w:name w:val="x_b1"/>
    <w:basedOn w:val="Normal"/>
    <w:rsid w:val="004B3B89"/>
    <w:pPr>
      <w:ind w:left="568" w:hanging="284"/>
    </w:pPr>
    <w:rPr>
      <w:rFonts w:ascii="Calibri" w:eastAsiaTheme="minorEastAsia" w:hAnsi="Calibri" w:cs="Calibri"/>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78812">
      <w:bodyDiv w:val="1"/>
      <w:marLeft w:val="0"/>
      <w:marRight w:val="0"/>
      <w:marTop w:val="0"/>
      <w:marBottom w:val="0"/>
      <w:divBdr>
        <w:top w:val="none" w:sz="0" w:space="0" w:color="auto"/>
        <w:left w:val="none" w:sz="0" w:space="0" w:color="auto"/>
        <w:bottom w:val="none" w:sz="0" w:space="0" w:color="auto"/>
        <w:right w:val="none" w:sz="0" w:space="0" w:color="auto"/>
      </w:divBdr>
    </w:div>
    <w:div w:id="83262513">
      <w:bodyDiv w:val="1"/>
      <w:marLeft w:val="0"/>
      <w:marRight w:val="0"/>
      <w:marTop w:val="0"/>
      <w:marBottom w:val="0"/>
      <w:divBdr>
        <w:top w:val="none" w:sz="0" w:space="0" w:color="auto"/>
        <w:left w:val="none" w:sz="0" w:space="0" w:color="auto"/>
        <w:bottom w:val="none" w:sz="0" w:space="0" w:color="auto"/>
        <w:right w:val="none" w:sz="0" w:space="0" w:color="auto"/>
      </w:divBdr>
    </w:div>
    <w:div w:id="129708032">
      <w:bodyDiv w:val="1"/>
      <w:marLeft w:val="0"/>
      <w:marRight w:val="0"/>
      <w:marTop w:val="0"/>
      <w:marBottom w:val="0"/>
      <w:divBdr>
        <w:top w:val="none" w:sz="0" w:space="0" w:color="auto"/>
        <w:left w:val="none" w:sz="0" w:space="0" w:color="auto"/>
        <w:bottom w:val="none" w:sz="0" w:space="0" w:color="auto"/>
        <w:right w:val="none" w:sz="0" w:space="0" w:color="auto"/>
      </w:divBdr>
    </w:div>
    <w:div w:id="156578979">
      <w:bodyDiv w:val="1"/>
      <w:marLeft w:val="0"/>
      <w:marRight w:val="0"/>
      <w:marTop w:val="0"/>
      <w:marBottom w:val="0"/>
      <w:divBdr>
        <w:top w:val="none" w:sz="0" w:space="0" w:color="auto"/>
        <w:left w:val="none" w:sz="0" w:space="0" w:color="auto"/>
        <w:bottom w:val="none" w:sz="0" w:space="0" w:color="auto"/>
        <w:right w:val="none" w:sz="0" w:space="0" w:color="auto"/>
      </w:divBdr>
    </w:div>
    <w:div w:id="161505101">
      <w:bodyDiv w:val="1"/>
      <w:marLeft w:val="0"/>
      <w:marRight w:val="0"/>
      <w:marTop w:val="0"/>
      <w:marBottom w:val="0"/>
      <w:divBdr>
        <w:top w:val="none" w:sz="0" w:space="0" w:color="auto"/>
        <w:left w:val="none" w:sz="0" w:space="0" w:color="auto"/>
        <w:bottom w:val="none" w:sz="0" w:space="0" w:color="auto"/>
        <w:right w:val="none" w:sz="0" w:space="0" w:color="auto"/>
      </w:divBdr>
      <w:divsChild>
        <w:div w:id="695544845">
          <w:marLeft w:val="806"/>
          <w:marRight w:val="0"/>
          <w:marTop w:val="0"/>
          <w:marBottom w:val="0"/>
          <w:divBdr>
            <w:top w:val="none" w:sz="0" w:space="0" w:color="auto"/>
            <w:left w:val="none" w:sz="0" w:space="0" w:color="auto"/>
            <w:bottom w:val="none" w:sz="0" w:space="0" w:color="auto"/>
            <w:right w:val="none" w:sz="0" w:space="0" w:color="auto"/>
          </w:divBdr>
        </w:div>
        <w:div w:id="333342440">
          <w:marLeft w:val="1080"/>
          <w:marRight w:val="0"/>
          <w:marTop w:val="0"/>
          <w:marBottom w:val="0"/>
          <w:divBdr>
            <w:top w:val="none" w:sz="0" w:space="0" w:color="auto"/>
            <w:left w:val="none" w:sz="0" w:space="0" w:color="auto"/>
            <w:bottom w:val="none" w:sz="0" w:space="0" w:color="auto"/>
            <w:right w:val="none" w:sz="0" w:space="0" w:color="auto"/>
          </w:divBdr>
        </w:div>
      </w:divsChild>
    </w:div>
    <w:div w:id="196552858">
      <w:bodyDiv w:val="1"/>
      <w:marLeft w:val="0"/>
      <w:marRight w:val="0"/>
      <w:marTop w:val="0"/>
      <w:marBottom w:val="0"/>
      <w:divBdr>
        <w:top w:val="none" w:sz="0" w:space="0" w:color="auto"/>
        <w:left w:val="none" w:sz="0" w:space="0" w:color="auto"/>
        <w:bottom w:val="none" w:sz="0" w:space="0" w:color="auto"/>
        <w:right w:val="none" w:sz="0" w:space="0" w:color="auto"/>
      </w:divBdr>
    </w:div>
    <w:div w:id="213779343">
      <w:bodyDiv w:val="1"/>
      <w:marLeft w:val="0"/>
      <w:marRight w:val="0"/>
      <w:marTop w:val="0"/>
      <w:marBottom w:val="0"/>
      <w:divBdr>
        <w:top w:val="none" w:sz="0" w:space="0" w:color="auto"/>
        <w:left w:val="none" w:sz="0" w:space="0" w:color="auto"/>
        <w:bottom w:val="none" w:sz="0" w:space="0" w:color="auto"/>
        <w:right w:val="none" w:sz="0" w:space="0" w:color="auto"/>
      </w:divBdr>
    </w:div>
    <w:div w:id="218827946">
      <w:bodyDiv w:val="1"/>
      <w:marLeft w:val="0"/>
      <w:marRight w:val="0"/>
      <w:marTop w:val="0"/>
      <w:marBottom w:val="0"/>
      <w:divBdr>
        <w:top w:val="none" w:sz="0" w:space="0" w:color="auto"/>
        <w:left w:val="none" w:sz="0" w:space="0" w:color="auto"/>
        <w:bottom w:val="none" w:sz="0" w:space="0" w:color="auto"/>
        <w:right w:val="none" w:sz="0" w:space="0" w:color="auto"/>
      </w:divBdr>
    </w:div>
    <w:div w:id="231503497">
      <w:bodyDiv w:val="1"/>
      <w:marLeft w:val="0"/>
      <w:marRight w:val="0"/>
      <w:marTop w:val="0"/>
      <w:marBottom w:val="0"/>
      <w:divBdr>
        <w:top w:val="none" w:sz="0" w:space="0" w:color="auto"/>
        <w:left w:val="none" w:sz="0" w:space="0" w:color="auto"/>
        <w:bottom w:val="none" w:sz="0" w:space="0" w:color="auto"/>
        <w:right w:val="none" w:sz="0" w:space="0" w:color="auto"/>
      </w:divBdr>
    </w:div>
    <w:div w:id="295260182">
      <w:bodyDiv w:val="1"/>
      <w:marLeft w:val="0"/>
      <w:marRight w:val="0"/>
      <w:marTop w:val="0"/>
      <w:marBottom w:val="0"/>
      <w:divBdr>
        <w:top w:val="none" w:sz="0" w:space="0" w:color="auto"/>
        <w:left w:val="none" w:sz="0" w:space="0" w:color="auto"/>
        <w:bottom w:val="none" w:sz="0" w:space="0" w:color="auto"/>
        <w:right w:val="none" w:sz="0" w:space="0" w:color="auto"/>
      </w:divBdr>
    </w:div>
    <w:div w:id="379405691">
      <w:bodyDiv w:val="1"/>
      <w:marLeft w:val="0"/>
      <w:marRight w:val="0"/>
      <w:marTop w:val="0"/>
      <w:marBottom w:val="0"/>
      <w:divBdr>
        <w:top w:val="none" w:sz="0" w:space="0" w:color="auto"/>
        <w:left w:val="none" w:sz="0" w:space="0" w:color="auto"/>
        <w:bottom w:val="none" w:sz="0" w:space="0" w:color="auto"/>
        <w:right w:val="none" w:sz="0" w:space="0" w:color="auto"/>
      </w:divBdr>
    </w:div>
    <w:div w:id="391122115">
      <w:bodyDiv w:val="1"/>
      <w:marLeft w:val="0"/>
      <w:marRight w:val="0"/>
      <w:marTop w:val="0"/>
      <w:marBottom w:val="0"/>
      <w:divBdr>
        <w:top w:val="none" w:sz="0" w:space="0" w:color="auto"/>
        <w:left w:val="none" w:sz="0" w:space="0" w:color="auto"/>
        <w:bottom w:val="none" w:sz="0" w:space="0" w:color="auto"/>
        <w:right w:val="none" w:sz="0" w:space="0" w:color="auto"/>
      </w:divBdr>
      <w:divsChild>
        <w:div w:id="818615108">
          <w:marLeft w:val="1354"/>
          <w:marRight w:val="0"/>
          <w:marTop w:val="30"/>
          <w:marBottom w:val="0"/>
          <w:divBdr>
            <w:top w:val="none" w:sz="0" w:space="0" w:color="auto"/>
            <w:left w:val="none" w:sz="0" w:space="0" w:color="auto"/>
            <w:bottom w:val="none" w:sz="0" w:space="0" w:color="auto"/>
            <w:right w:val="none" w:sz="0" w:space="0" w:color="auto"/>
          </w:divBdr>
        </w:div>
      </w:divsChild>
    </w:div>
    <w:div w:id="398791316">
      <w:bodyDiv w:val="1"/>
      <w:marLeft w:val="0"/>
      <w:marRight w:val="0"/>
      <w:marTop w:val="0"/>
      <w:marBottom w:val="0"/>
      <w:divBdr>
        <w:top w:val="none" w:sz="0" w:space="0" w:color="auto"/>
        <w:left w:val="none" w:sz="0" w:space="0" w:color="auto"/>
        <w:bottom w:val="none" w:sz="0" w:space="0" w:color="auto"/>
        <w:right w:val="none" w:sz="0" w:space="0" w:color="auto"/>
      </w:divBdr>
    </w:div>
    <w:div w:id="444495768">
      <w:bodyDiv w:val="1"/>
      <w:marLeft w:val="0"/>
      <w:marRight w:val="0"/>
      <w:marTop w:val="0"/>
      <w:marBottom w:val="0"/>
      <w:divBdr>
        <w:top w:val="none" w:sz="0" w:space="0" w:color="auto"/>
        <w:left w:val="none" w:sz="0" w:space="0" w:color="auto"/>
        <w:bottom w:val="none" w:sz="0" w:space="0" w:color="auto"/>
        <w:right w:val="none" w:sz="0" w:space="0" w:color="auto"/>
      </w:divBdr>
    </w:div>
    <w:div w:id="465127274">
      <w:bodyDiv w:val="1"/>
      <w:marLeft w:val="0"/>
      <w:marRight w:val="0"/>
      <w:marTop w:val="0"/>
      <w:marBottom w:val="0"/>
      <w:divBdr>
        <w:top w:val="none" w:sz="0" w:space="0" w:color="auto"/>
        <w:left w:val="none" w:sz="0" w:space="0" w:color="auto"/>
        <w:bottom w:val="none" w:sz="0" w:space="0" w:color="auto"/>
        <w:right w:val="none" w:sz="0" w:space="0" w:color="auto"/>
      </w:divBdr>
    </w:div>
    <w:div w:id="484784585">
      <w:bodyDiv w:val="1"/>
      <w:marLeft w:val="0"/>
      <w:marRight w:val="0"/>
      <w:marTop w:val="0"/>
      <w:marBottom w:val="0"/>
      <w:divBdr>
        <w:top w:val="none" w:sz="0" w:space="0" w:color="auto"/>
        <w:left w:val="none" w:sz="0" w:space="0" w:color="auto"/>
        <w:bottom w:val="none" w:sz="0" w:space="0" w:color="auto"/>
        <w:right w:val="none" w:sz="0" w:space="0" w:color="auto"/>
      </w:divBdr>
    </w:div>
    <w:div w:id="504442186">
      <w:bodyDiv w:val="1"/>
      <w:marLeft w:val="0"/>
      <w:marRight w:val="0"/>
      <w:marTop w:val="0"/>
      <w:marBottom w:val="0"/>
      <w:divBdr>
        <w:top w:val="none" w:sz="0" w:space="0" w:color="auto"/>
        <w:left w:val="none" w:sz="0" w:space="0" w:color="auto"/>
        <w:bottom w:val="none" w:sz="0" w:space="0" w:color="auto"/>
        <w:right w:val="none" w:sz="0" w:space="0" w:color="auto"/>
      </w:divBdr>
    </w:div>
    <w:div w:id="519927761">
      <w:bodyDiv w:val="1"/>
      <w:marLeft w:val="0"/>
      <w:marRight w:val="0"/>
      <w:marTop w:val="0"/>
      <w:marBottom w:val="0"/>
      <w:divBdr>
        <w:top w:val="none" w:sz="0" w:space="0" w:color="auto"/>
        <w:left w:val="none" w:sz="0" w:space="0" w:color="auto"/>
        <w:bottom w:val="none" w:sz="0" w:space="0" w:color="auto"/>
        <w:right w:val="none" w:sz="0" w:space="0" w:color="auto"/>
      </w:divBdr>
      <w:divsChild>
        <w:div w:id="557018298">
          <w:marLeft w:val="360"/>
          <w:marRight w:val="0"/>
          <w:marTop w:val="90"/>
          <w:marBottom w:val="0"/>
          <w:divBdr>
            <w:top w:val="none" w:sz="0" w:space="0" w:color="auto"/>
            <w:left w:val="none" w:sz="0" w:space="0" w:color="auto"/>
            <w:bottom w:val="none" w:sz="0" w:space="0" w:color="auto"/>
            <w:right w:val="none" w:sz="0" w:space="0" w:color="auto"/>
          </w:divBdr>
        </w:div>
        <w:div w:id="859857694">
          <w:marLeft w:val="907"/>
          <w:marRight w:val="0"/>
          <w:marTop w:val="30"/>
          <w:marBottom w:val="0"/>
          <w:divBdr>
            <w:top w:val="none" w:sz="0" w:space="0" w:color="auto"/>
            <w:left w:val="none" w:sz="0" w:space="0" w:color="auto"/>
            <w:bottom w:val="none" w:sz="0" w:space="0" w:color="auto"/>
            <w:right w:val="none" w:sz="0" w:space="0" w:color="auto"/>
          </w:divBdr>
        </w:div>
        <w:div w:id="831028575">
          <w:marLeft w:val="907"/>
          <w:marRight w:val="0"/>
          <w:marTop w:val="30"/>
          <w:marBottom w:val="0"/>
          <w:divBdr>
            <w:top w:val="none" w:sz="0" w:space="0" w:color="auto"/>
            <w:left w:val="none" w:sz="0" w:space="0" w:color="auto"/>
            <w:bottom w:val="none" w:sz="0" w:space="0" w:color="auto"/>
            <w:right w:val="none" w:sz="0" w:space="0" w:color="auto"/>
          </w:divBdr>
        </w:div>
        <w:div w:id="263268319">
          <w:marLeft w:val="907"/>
          <w:marRight w:val="0"/>
          <w:marTop w:val="30"/>
          <w:marBottom w:val="0"/>
          <w:divBdr>
            <w:top w:val="none" w:sz="0" w:space="0" w:color="auto"/>
            <w:left w:val="none" w:sz="0" w:space="0" w:color="auto"/>
            <w:bottom w:val="none" w:sz="0" w:space="0" w:color="auto"/>
            <w:right w:val="none" w:sz="0" w:space="0" w:color="auto"/>
          </w:divBdr>
        </w:div>
        <w:div w:id="1104572889">
          <w:marLeft w:val="907"/>
          <w:marRight w:val="0"/>
          <w:marTop w:val="30"/>
          <w:marBottom w:val="0"/>
          <w:divBdr>
            <w:top w:val="none" w:sz="0" w:space="0" w:color="auto"/>
            <w:left w:val="none" w:sz="0" w:space="0" w:color="auto"/>
            <w:bottom w:val="none" w:sz="0" w:space="0" w:color="auto"/>
            <w:right w:val="none" w:sz="0" w:space="0" w:color="auto"/>
          </w:divBdr>
        </w:div>
        <w:div w:id="1596208900">
          <w:marLeft w:val="907"/>
          <w:marRight w:val="0"/>
          <w:marTop w:val="30"/>
          <w:marBottom w:val="0"/>
          <w:divBdr>
            <w:top w:val="none" w:sz="0" w:space="0" w:color="auto"/>
            <w:left w:val="none" w:sz="0" w:space="0" w:color="auto"/>
            <w:bottom w:val="none" w:sz="0" w:space="0" w:color="auto"/>
            <w:right w:val="none" w:sz="0" w:space="0" w:color="auto"/>
          </w:divBdr>
        </w:div>
      </w:divsChild>
    </w:div>
    <w:div w:id="525412584">
      <w:bodyDiv w:val="1"/>
      <w:marLeft w:val="0"/>
      <w:marRight w:val="0"/>
      <w:marTop w:val="0"/>
      <w:marBottom w:val="0"/>
      <w:divBdr>
        <w:top w:val="none" w:sz="0" w:space="0" w:color="auto"/>
        <w:left w:val="none" w:sz="0" w:space="0" w:color="auto"/>
        <w:bottom w:val="none" w:sz="0" w:space="0" w:color="auto"/>
        <w:right w:val="none" w:sz="0" w:space="0" w:color="auto"/>
      </w:divBdr>
    </w:div>
    <w:div w:id="526678500">
      <w:bodyDiv w:val="1"/>
      <w:marLeft w:val="0"/>
      <w:marRight w:val="0"/>
      <w:marTop w:val="0"/>
      <w:marBottom w:val="0"/>
      <w:divBdr>
        <w:top w:val="none" w:sz="0" w:space="0" w:color="auto"/>
        <w:left w:val="none" w:sz="0" w:space="0" w:color="auto"/>
        <w:bottom w:val="none" w:sz="0" w:space="0" w:color="auto"/>
        <w:right w:val="none" w:sz="0" w:space="0" w:color="auto"/>
      </w:divBdr>
    </w:div>
    <w:div w:id="566650637">
      <w:bodyDiv w:val="1"/>
      <w:marLeft w:val="0"/>
      <w:marRight w:val="0"/>
      <w:marTop w:val="0"/>
      <w:marBottom w:val="0"/>
      <w:divBdr>
        <w:top w:val="none" w:sz="0" w:space="0" w:color="auto"/>
        <w:left w:val="none" w:sz="0" w:space="0" w:color="auto"/>
        <w:bottom w:val="none" w:sz="0" w:space="0" w:color="auto"/>
        <w:right w:val="none" w:sz="0" w:space="0" w:color="auto"/>
      </w:divBdr>
      <w:divsChild>
        <w:div w:id="2061245997">
          <w:marLeft w:val="360"/>
          <w:marRight w:val="0"/>
          <w:marTop w:val="90"/>
          <w:marBottom w:val="0"/>
          <w:divBdr>
            <w:top w:val="none" w:sz="0" w:space="0" w:color="auto"/>
            <w:left w:val="none" w:sz="0" w:space="0" w:color="auto"/>
            <w:bottom w:val="none" w:sz="0" w:space="0" w:color="auto"/>
            <w:right w:val="none" w:sz="0" w:space="0" w:color="auto"/>
          </w:divBdr>
        </w:div>
        <w:div w:id="557206721">
          <w:marLeft w:val="1080"/>
          <w:marRight w:val="0"/>
          <w:marTop w:val="90"/>
          <w:marBottom w:val="0"/>
          <w:divBdr>
            <w:top w:val="none" w:sz="0" w:space="0" w:color="auto"/>
            <w:left w:val="none" w:sz="0" w:space="0" w:color="auto"/>
            <w:bottom w:val="none" w:sz="0" w:space="0" w:color="auto"/>
            <w:right w:val="none" w:sz="0" w:space="0" w:color="auto"/>
          </w:divBdr>
        </w:div>
      </w:divsChild>
    </w:div>
    <w:div w:id="630400653">
      <w:bodyDiv w:val="1"/>
      <w:marLeft w:val="0"/>
      <w:marRight w:val="0"/>
      <w:marTop w:val="0"/>
      <w:marBottom w:val="0"/>
      <w:divBdr>
        <w:top w:val="none" w:sz="0" w:space="0" w:color="auto"/>
        <w:left w:val="none" w:sz="0" w:space="0" w:color="auto"/>
        <w:bottom w:val="none" w:sz="0" w:space="0" w:color="auto"/>
        <w:right w:val="none" w:sz="0" w:space="0" w:color="auto"/>
      </w:divBdr>
    </w:div>
    <w:div w:id="656567863">
      <w:bodyDiv w:val="1"/>
      <w:marLeft w:val="0"/>
      <w:marRight w:val="0"/>
      <w:marTop w:val="0"/>
      <w:marBottom w:val="0"/>
      <w:divBdr>
        <w:top w:val="none" w:sz="0" w:space="0" w:color="auto"/>
        <w:left w:val="none" w:sz="0" w:space="0" w:color="auto"/>
        <w:bottom w:val="none" w:sz="0" w:space="0" w:color="auto"/>
        <w:right w:val="none" w:sz="0" w:space="0" w:color="auto"/>
      </w:divBdr>
    </w:div>
    <w:div w:id="676271602">
      <w:bodyDiv w:val="1"/>
      <w:marLeft w:val="0"/>
      <w:marRight w:val="0"/>
      <w:marTop w:val="0"/>
      <w:marBottom w:val="0"/>
      <w:divBdr>
        <w:top w:val="none" w:sz="0" w:space="0" w:color="auto"/>
        <w:left w:val="none" w:sz="0" w:space="0" w:color="auto"/>
        <w:bottom w:val="none" w:sz="0" w:space="0" w:color="auto"/>
        <w:right w:val="none" w:sz="0" w:space="0" w:color="auto"/>
      </w:divBdr>
      <w:divsChild>
        <w:div w:id="1928221626">
          <w:marLeft w:val="360"/>
          <w:marRight w:val="0"/>
          <w:marTop w:val="90"/>
          <w:marBottom w:val="0"/>
          <w:divBdr>
            <w:top w:val="none" w:sz="0" w:space="0" w:color="auto"/>
            <w:left w:val="none" w:sz="0" w:space="0" w:color="auto"/>
            <w:bottom w:val="none" w:sz="0" w:space="0" w:color="auto"/>
            <w:right w:val="none" w:sz="0" w:space="0" w:color="auto"/>
          </w:divBdr>
        </w:div>
      </w:divsChild>
    </w:div>
    <w:div w:id="714503827">
      <w:bodyDiv w:val="1"/>
      <w:marLeft w:val="0"/>
      <w:marRight w:val="0"/>
      <w:marTop w:val="0"/>
      <w:marBottom w:val="0"/>
      <w:divBdr>
        <w:top w:val="none" w:sz="0" w:space="0" w:color="auto"/>
        <w:left w:val="none" w:sz="0" w:space="0" w:color="auto"/>
        <w:bottom w:val="none" w:sz="0" w:space="0" w:color="auto"/>
        <w:right w:val="none" w:sz="0" w:space="0" w:color="auto"/>
      </w:divBdr>
    </w:div>
    <w:div w:id="727535995">
      <w:bodyDiv w:val="1"/>
      <w:marLeft w:val="0"/>
      <w:marRight w:val="0"/>
      <w:marTop w:val="0"/>
      <w:marBottom w:val="0"/>
      <w:divBdr>
        <w:top w:val="none" w:sz="0" w:space="0" w:color="auto"/>
        <w:left w:val="none" w:sz="0" w:space="0" w:color="auto"/>
        <w:bottom w:val="none" w:sz="0" w:space="0" w:color="auto"/>
        <w:right w:val="none" w:sz="0" w:space="0" w:color="auto"/>
      </w:divBdr>
    </w:div>
    <w:div w:id="734428077">
      <w:bodyDiv w:val="1"/>
      <w:marLeft w:val="0"/>
      <w:marRight w:val="0"/>
      <w:marTop w:val="0"/>
      <w:marBottom w:val="0"/>
      <w:divBdr>
        <w:top w:val="none" w:sz="0" w:space="0" w:color="auto"/>
        <w:left w:val="none" w:sz="0" w:space="0" w:color="auto"/>
        <w:bottom w:val="none" w:sz="0" w:space="0" w:color="auto"/>
        <w:right w:val="none" w:sz="0" w:space="0" w:color="auto"/>
      </w:divBdr>
    </w:div>
    <w:div w:id="783496822">
      <w:bodyDiv w:val="1"/>
      <w:marLeft w:val="0"/>
      <w:marRight w:val="0"/>
      <w:marTop w:val="0"/>
      <w:marBottom w:val="0"/>
      <w:divBdr>
        <w:top w:val="none" w:sz="0" w:space="0" w:color="auto"/>
        <w:left w:val="none" w:sz="0" w:space="0" w:color="auto"/>
        <w:bottom w:val="none" w:sz="0" w:space="0" w:color="auto"/>
        <w:right w:val="none" w:sz="0" w:space="0" w:color="auto"/>
      </w:divBdr>
    </w:div>
    <w:div w:id="802235550">
      <w:bodyDiv w:val="1"/>
      <w:marLeft w:val="0"/>
      <w:marRight w:val="0"/>
      <w:marTop w:val="0"/>
      <w:marBottom w:val="0"/>
      <w:divBdr>
        <w:top w:val="none" w:sz="0" w:space="0" w:color="auto"/>
        <w:left w:val="none" w:sz="0" w:space="0" w:color="auto"/>
        <w:bottom w:val="none" w:sz="0" w:space="0" w:color="auto"/>
        <w:right w:val="none" w:sz="0" w:space="0" w:color="auto"/>
      </w:divBdr>
      <w:divsChild>
        <w:div w:id="776827788">
          <w:marLeft w:val="360"/>
          <w:marRight w:val="0"/>
          <w:marTop w:val="90"/>
          <w:marBottom w:val="0"/>
          <w:divBdr>
            <w:top w:val="none" w:sz="0" w:space="0" w:color="auto"/>
            <w:left w:val="none" w:sz="0" w:space="0" w:color="auto"/>
            <w:bottom w:val="none" w:sz="0" w:space="0" w:color="auto"/>
            <w:right w:val="none" w:sz="0" w:space="0" w:color="auto"/>
          </w:divBdr>
        </w:div>
        <w:div w:id="1121918931">
          <w:marLeft w:val="907"/>
          <w:marRight w:val="0"/>
          <w:marTop w:val="30"/>
          <w:marBottom w:val="0"/>
          <w:divBdr>
            <w:top w:val="none" w:sz="0" w:space="0" w:color="auto"/>
            <w:left w:val="none" w:sz="0" w:space="0" w:color="auto"/>
            <w:bottom w:val="none" w:sz="0" w:space="0" w:color="auto"/>
            <w:right w:val="none" w:sz="0" w:space="0" w:color="auto"/>
          </w:divBdr>
        </w:div>
        <w:div w:id="558320425">
          <w:marLeft w:val="1354"/>
          <w:marRight w:val="0"/>
          <w:marTop w:val="30"/>
          <w:marBottom w:val="0"/>
          <w:divBdr>
            <w:top w:val="none" w:sz="0" w:space="0" w:color="auto"/>
            <w:left w:val="none" w:sz="0" w:space="0" w:color="auto"/>
            <w:bottom w:val="none" w:sz="0" w:space="0" w:color="auto"/>
            <w:right w:val="none" w:sz="0" w:space="0" w:color="auto"/>
          </w:divBdr>
        </w:div>
        <w:div w:id="1460757932">
          <w:marLeft w:val="907"/>
          <w:marRight w:val="0"/>
          <w:marTop w:val="30"/>
          <w:marBottom w:val="0"/>
          <w:divBdr>
            <w:top w:val="none" w:sz="0" w:space="0" w:color="auto"/>
            <w:left w:val="none" w:sz="0" w:space="0" w:color="auto"/>
            <w:bottom w:val="none" w:sz="0" w:space="0" w:color="auto"/>
            <w:right w:val="none" w:sz="0" w:space="0" w:color="auto"/>
          </w:divBdr>
        </w:div>
        <w:div w:id="2095276312">
          <w:marLeft w:val="1354"/>
          <w:marRight w:val="0"/>
          <w:marTop w:val="30"/>
          <w:marBottom w:val="0"/>
          <w:divBdr>
            <w:top w:val="none" w:sz="0" w:space="0" w:color="auto"/>
            <w:left w:val="none" w:sz="0" w:space="0" w:color="auto"/>
            <w:bottom w:val="none" w:sz="0" w:space="0" w:color="auto"/>
            <w:right w:val="none" w:sz="0" w:space="0" w:color="auto"/>
          </w:divBdr>
        </w:div>
        <w:div w:id="2025354493">
          <w:marLeft w:val="907"/>
          <w:marRight w:val="0"/>
          <w:marTop w:val="30"/>
          <w:marBottom w:val="0"/>
          <w:divBdr>
            <w:top w:val="none" w:sz="0" w:space="0" w:color="auto"/>
            <w:left w:val="none" w:sz="0" w:space="0" w:color="auto"/>
            <w:bottom w:val="none" w:sz="0" w:space="0" w:color="auto"/>
            <w:right w:val="none" w:sz="0" w:space="0" w:color="auto"/>
          </w:divBdr>
        </w:div>
      </w:divsChild>
    </w:div>
    <w:div w:id="804078184">
      <w:bodyDiv w:val="1"/>
      <w:marLeft w:val="0"/>
      <w:marRight w:val="0"/>
      <w:marTop w:val="0"/>
      <w:marBottom w:val="0"/>
      <w:divBdr>
        <w:top w:val="none" w:sz="0" w:space="0" w:color="auto"/>
        <w:left w:val="none" w:sz="0" w:space="0" w:color="auto"/>
        <w:bottom w:val="none" w:sz="0" w:space="0" w:color="auto"/>
        <w:right w:val="none" w:sz="0" w:space="0" w:color="auto"/>
      </w:divBdr>
    </w:div>
    <w:div w:id="811755452">
      <w:bodyDiv w:val="1"/>
      <w:marLeft w:val="0"/>
      <w:marRight w:val="0"/>
      <w:marTop w:val="0"/>
      <w:marBottom w:val="0"/>
      <w:divBdr>
        <w:top w:val="none" w:sz="0" w:space="0" w:color="auto"/>
        <w:left w:val="none" w:sz="0" w:space="0" w:color="auto"/>
        <w:bottom w:val="none" w:sz="0" w:space="0" w:color="auto"/>
        <w:right w:val="none" w:sz="0" w:space="0" w:color="auto"/>
      </w:divBdr>
    </w:div>
    <w:div w:id="812256814">
      <w:bodyDiv w:val="1"/>
      <w:marLeft w:val="0"/>
      <w:marRight w:val="0"/>
      <w:marTop w:val="0"/>
      <w:marBottom w:val="0"/>
      <w:divBdr>
        <w:top w:val="none" w:sz="0" w:space="0" w:color="auto"/>
        <w:left w:val="none" w:sz="0" w:space="0" w:color="auto"/>
        <w:bottom w:val="none" w:sz="0" w:space="0" w:color="auto"/>
        <w:right w:val="none" w:sz="0" w:space="0" w:color="auto"/>
      </w:divBdr>
    </w:div>
    <w:div w:id="820662466">
      <w:bodyDiv w:val="1"/>
      <w:marLeft w:val="0"/>
      <w:marRight w:val="0"/>
      <w:marTop w:val="0"/>
      <w:marBottom w:val="0"/>
      <w:divBdr>
        <w:top w:val="none" w:sz="0" w:space="0" w:color="auto"/>
        <w:left w:val="none" w:sz="0" w:space="0" w:color="auto"/>
        <w:bottom w:val="none" w:sz="0" w:space="0" w:color="auto"/>
        <w:right w:val="none" w:sz="0" w:space="0" w:color="auto"/>
      </w:divBdr>
    </w:div>
    <w:div w:id="827405090">
      <w:bodyDiv w:val="1"/>
      <w:marLeft w:val="0"/>
      <w:marRight w:val="0"/>
      <w:marTop w:val="0"/>
      <w:marBottom w:val="0"/>
      <w:divBdr>
        <w:top w:val="none" w:sz="0" w:space="0" w:color="auto"/>
        <w:left w:val="none" w:sz="0" w:space="0" w:color="auto"/>
        <w:bottom w:val="none" w:sz="0" w:space="0" w:color="auto"/>
        <w:right w:val="none" w:sz="0" w:space="0" w:color="auto"/>
      </w:divBdr>
    </w:div>
    <w:div w:id="872113519">
      <w:bodyDiv w:val="1"/>
      <w:marLeft w:val="0"/>
      <w:marRight w:val="0"/>
      <w:marTop w:val="0"/>
      <w:marBottom w:val="0"/>
      <w:divBdr>
        <w:top w:val="none" w:sz="0" w:space="0" w:color="auto"/>
        <w:left w:val="none" w:sz="0" w:space="0" w:color="auto"/>
        <w:bottom w:val="none" w:sz="0" w:space="0" w:color="auto"/>
        <w:right w:val="none" w:sz="0" w:space="0" w:color="auto"/>
      </w:divBdr>
    </w:div>
    <w:div w:id="884020972">
      <w:bodyDiv w:val="1"/>
      <w:marLeft w:val="0"/>
      <w:marRight w:val="0"/>
      <w:marTop w:val="0"/>
      <w:marBottom w:val="0"/>
      <w:divBdr>
        <w:top w:val="none" w:sz="0" w:space="0" w:color="auto"/>
        <w:left w:val="none" w:sz="0" w:space="0" w:color="auto"/>
        <w:bottom w:val="none" w:sz="0" w:space="0" w:color="auto"/>
        <w:right w:val="none" w:sz="0" w:space="0" w:color="auto"/>
      </w:divBdr>
      <w:divsChild>
        <w:div w:id="566887484">
          <w:marLeft w:val="360"/>
          <w:marRight w:val="0"/>
          <w:marTop w:val="90"/>
          <w:marBottom w:val="0"/>
          <w:divBdr>
            <w:top w:val="none" w:sz="0" w:space="0" w:color="auto"/>
            <w:left w:val="none" w:sz="0" w:space="0" w:color="auto"/>
            <w:bottom w:val="none" w:sz="0" w:space="0" w:color="auto"/>
            <w:right w:val="none" w:sz="0" w:space="0" w:color="auto"/>
          </w:divBdr>
        </w:div>
        <w:div w:id="1111163607">
          <w:marLeft w:val="907"/>
          <w:marRight w:val="0"/>
          <w:marTop w:val="30"/>
          <w:marBottom w:val="0"/>
          <w:divBdr>
            <w:top w:val="none" w:sz="0" w:space="0" w:color="auto"/>
            <w:left w:val="none" w:sz="0" w:space="0" w:color="auto"/>
            <w:bottom w:val="none" w:sz="0" w:space="0" w:color="auto"/>
            <w:right w:val="none" w:sz="0" w:space="0" w:color="auto"/>
          </w:divBdr>
        </w:div>
        <w:div w:id="1100491569">
          <w:marLeft w:val="1354"/>
          <w:marRight w:val="0"/>
          <w:marTop w:val="30"/>
          <w:marBottom w:val="0"/>
          <w:divBdr>
            <w:top w:val="none" w:sz="0" w:space="0" w:color="auto"/>
            <w:left w:val="none" w:sz="0" w:space="0" w:color="auto"/>
            <w:bottom w:val="none" w:sz="0" w:space="0" w:color="auto"/>
            <w:right w:val="none" w:sz="0" w:space="0" w:color="auto"/>
          </w:divBdr>
        </w:div>
        <w:div w:id="902254991">
          <w:marLeft w:val="907"/>
          <w:marRight w:val="0"/>
          <w:marTop w:val="30"/>
          <w:marBottom w:val="0"/>
          <w:divBdr>
            <w:top w:val="none" w:sz="0" w:space="0" w:color="auto"/>
            <w:left w:val="none" w:sz="0" w:space="0" w:color="auto"/>
            <w:bottom w:val="none" w:sz="0" w:space="0" w:color="auto"/>
            <w:right w:val="none" w:sz="0" w:space="0" w:color="auto"/>
          </w:divBdr>
        </w:div>
        <w:div w:id="829711502">
          <w:marLeft w:val="907"/>
          <w:marRight w:val="0"/>
          <w:marTop w:val="30"/>
          <w:marBottom w:val="0"/>
          <w:divBdr>
            <w:top w:val="none" w:sz="0" w:space="0" w:color="auto"/>
            <w:left w:val="none" w:sz="0" w:space="0" w:color="auto"/>
            <w:bottom w:val="none" w:sz="0" w:space="0" w:color="auto"/>
            <w:right w:val="none" w:sz="0" w:space="0" w:color="auto"/>
          </w:divBdr>
        </w:div>
      </w:divsChild>
    </w:div>
    <w:div w:id="960233630">
      <w:bodyDiv w:val="1"/>
      <w:marLeft w:val="0"/>
      <w:marRight w:val="0"/>
      <w:marTop w:val="0"/>
      <w:marBottom w:val="0"/>
      <w:divBdr>
        <w:top w:val="none" w:sz="0" w:space="0" w:color="auto"/>
        <w:left w:val="none" w:sz="0" w:space="0" w:color="auto"/>
        <w:bottom w:val="none" w:sz="0" w:space="0" w:color="auto"/>
        <w:right w:val="none" w:sz="0" w:space="0" w:color="auto"/>
      </w:divBdr>
    </w:div>
    <w:div w:id="1010451409">
      <w:bodyDiv w:val="1"/>
      <w:marLeft w:val="0"/>
      <w:marRight w:val="0"/>
      <w:marTop w:val="0"/>
      <w:marBottom w:val="0"/>
      <w:divBdr>
        <w:top w:val="none" w:sz="0" w:space="0" w:color="auto"/>
        <w:left w:val="none" w:sz="0" w:space="0" w:color="auto"/>
        <w:bottom w:val="none" w:sz="0" w:space="0" w:color="auto"/>
        <w:right w:val="none" w:sz="0" w:space="0" w:color="auto"/>
      </w:divBdr>
    </w:div>
    <w:div w:id="1028262353">
      <w:bodyDiv w:val="1"/>
      <w:marLeft w:val="0"/>
      <w:marRight w:val="0"/>
      <w:marTop w:val="0"/>
      <w:marBottom w:val="0"/>
      <w:divBdr>
        <w:top w:val="none" w:sz="0" w:space="0" w:color="auto"/>
        <w:left w:val="none" w:sz="0" w:space="0" w:color="auto"/>
        <w:bottom w:val="none" w:sz="0" w:space="0" w:color="auto"/>
        <w:right w:val="none" w:sz="0" w:space="0" w:color="auto"/>
      </w:divBdr>
    </w:div>
    <w:div w:id="1032849173">
      <w:bodyDiv w:val="1"/>
      <w:marLeft w:val="0"/>
      <w:marRight w:val="0"/>
      <w:marTop w:val="0"/>
      <w:marBottom w:val="0"/>
      <w:divBdr>
        <w:top w:val="none" w:sz="0" w:space="0" w:color="auto"/>
        <w:left w:val="none" w:sz="0" w:space="0" w:color="auto"/>
        <w:bottom w:val="none" w:sz="0" w:space="0" w:color="auto"/>
        <w:right w:val="none" w:sz="0" w:space="0" w:color="auto"/>
      </w:divBdr>
      <w:divsChild>
        <w:div w:id="1790129609">
          <w:marLeft w:val="806"/>
          <w:marRight w:val="0"/>
          <w:marTop w:val="0"/>
          <w:marBottom w:val="0"/>
          <w:divBdr>
            <w:top w:val="none" w:sz="0" w:space="0" w:color="auto"/>
            <w:left w:val="none" w:sz="0" w:space="0" w:color="auto"/>
            <w:bottom w:val="none" w:sz="0" w:space="0" w:color="auto"/>
            <w:right w:val="none" w:sz="0" w:space="0" w:color="auto"/>
          </w:divBdr>
        </w:div>
        <w:div w:id="793058471">
          <w:marLeft w:val="1080"/>
          <w:marRight w:val="0"/>
          <w:marTop w:val="0"/>
          <w:marBottom w:val="0"/>
          <w:divBdr>
            <w:top w:val="none" w:sz="0" w:space="0" w:color="auto"/>
            <w:left w:val="none" w:sz="0" w:space="0" w:color="auto"/>
            <w:bottom w:val="none" w:sz="0" w:space="0" w:color="auto"/>
            <w:right w:val="none" w:sz="0" w:space="0" w:color="auto"/>
          </w:divBdr>
        </w:div>
      </w:divsChild>
    </w:div>
    <w:div w:id="1077753985">
      <w:bodyDiv w:val="1"/>
      <w:marLeft w:val="0"/>
      <w:marRight w:val="0"/>
      <w:marTop w:val="0"/>
      <w:marBottom w:val="0"/>
      <w:divBdr>
        <w:top w:val="none" w:sz="0" w:space="0" w:color="auto"/>
        <w:left w:val="none" w:sz="0" w:space="0" w:color="auto"/>
        <w:bottom w:val="none" w:sz="0" w:space="0" w:color="auto"/>
        <w:right w:val="none" w:sz="0" w:space="0" w:color="auto"/>
      </w:divBdr>
    </w:div>
    <w:div w:id="1090853250">
      <w:bodyDiv w:val="1"/>
      <w:marLeft w:val="0"/>
      <w:marRight w:val="0"/>
      <w:marTop w:val="0"/>
      <w:marBottom w:val="0"/>
      <w:divBdr>
        <w:top w:val="none" w:sz="0" w:space="0" w:color="auto"/>
        <w:left w:val="none" w:sz="0" w:space="0" w:color="auto"/>
        <w:bottom w:val="none" w:sz="0" w:space="0" w:color="auto"/>
        <w:right w:val="none" w:sz="0" w:space="0" w:color="auto"/>
      </w:divBdr>
    </w:div>
    <w:div w:id="1121025088">
      <w:bodyDiv w:val="1"/>
      <w:marLeft w:val="0"/>
      <w:marRight w:val="0"/>
      <w:marTop w:val="0"/>
      <w:marBottom w:val="0"/>
      <w:divBdr>
        <w:top w:val="none" w:sz="0" w:space="0" w:color="auto"/>
        <w:left w:val="none" w:sz="0" w:space="0" w:color="auto"/>
        <w:bottom w:val="none" w:sz="0" w:space="0" w:color="auto"/>
        <w:right w:val="none" w:sz="0" w:space="0" w:color="auto"/>
      </w:divBdr>
    </w:div>
    <w:div w:id="1167554114">
      <w:bodyDiv w:val="1"/>
      <w:marLeft w:val="0"/>
      <w:marRight w:val="0"/>
      <w:marTop w:val="0"/>
      <w:marBottom w:val="0"/>
      <w:divBdr>
        <w:top w:val="none" w:sz="0" w:space="0" w:color="auto"/>
        <w:left w:val="none" w:sz="0" w:space="0" w:color="auto"/>
        <w:bottom w:val="none" w:sz="0" w:space="0" w:color="auto"/>
        <w:right w:val="none" w:sz="0" w:space="0" w:color="auto"/>
      </w:divBdr>
    </w:div>
    <w:div w:id="1195575428">
      <w:bodyDiv w:val="1"/>
      <w:marLeft w:val="0"/>
      <w:marRight w:val="0"/>
      <w:marTop w:val="0"/>
      <w:marBottom w:val="0"/>
      <w:divBdr>
        <w:top w:val="none" w:sz="0" w:space="0" w:color="auto"/>
        <w:left w:val="none" w:sz="0" w:space="0" w:color="auto"/>
        <w:bottom w:val="none" w:sz="0" w:space="0" w:color="auto"/>
        <w:right w:val="none" w:sz="0" w:space="0" w:color="auto"/>
      </w:divBdr>
      <w:divsChild>
        <w:div w:id="114911135">
          <w:marLeft w:val="1080"/>
          <w:marRight w:val="0"/>
          <w:marTop w:val="90"/>
          <w:marBottom w:val="0"/>
          <w:divBdr>
            <w:top w:val="none" w:sz="0" w:space="0" w:color="auto"/>
            <w:left w:val="none" w:sz="0" w:space="0" w:color="auto"/>
            <w:bottom w:val="none" w:sz="0" w:space="0" w:color="auto"/>
            <w:right w:val="none" w:sz="0" w:space="0" w:color="auto"/>
          </w:divBdr>
        </w:div>
        <w:div w:id="1242525178">
          <w:marLeft w:val="1080"/>
          <w:marRight w:val="0"/>
          <w:marTop w:val="90"/>
          <w:marBottom w:val="0"/>
          <w:divBdr>
            <w:top w:val="none" w:sz="0" w:space="0" w:color="auto"/>
            <w:left w:val="none" w:sz="0" w:space="0" w:color="auto"/>
            <w:bottom w:val="none" w:sz="0" w:space="0" w:color="auto"/>
            <w:right w:val="none" w:sz="0" w:space="0" w:color="auto"/>
          </w:divBdr>
        </w:div>
      </w:divsChild>
    </w:div>
    <w:div w:id="1210216856">
      <w:bodyDiv w:val="1"/>
      <w:marLeft w:val="0"/>
      <w:marRight w:val="0"/>
      <w:marTop w:val="0"/>
      <w:marBottom w:val="0"/>
      <w:divBdr>
        <w:top w:val="none" w:sz="0" w:space="0" w:color="auto"/>
        <w:left w:val="none" w:sz="0" w:space="0" w:color="auto"/>
        <w:bottom w:val="none" w:sz="0" w:space="0" w:color="auto"/>
        <w:right w:val="none" w:sz="0" w:space="0" w:color="auto"/>
      </w:divBdr>
      <w:divsChild>
        <w:div w:id="1042559144">
          <w:marLeft w:val="547"/>
          <w:marRight w:val="0"/>
          <w:marTop w:val="30"/>
          <w:marBottom w:val="120"/>
          <w:divBdr>
            <w:top w:val="none" w:sz="0" w:space="0" w:color="auto"/>
            <w:left w:val="none" w:sz="0" w:space="0" w:color="auto"/>
            <w:bottom w:val="none" w:sz="0" w:space="0" w:color="auto"/>
            <w:right w:val="none" w:sz="0" w:space="0" w:color="auto"/>
          </w:divBdr>
        </w:div>
        <w:div w:id="1416903325">
          <w:marLeft w:val="547"/>
          <w:marRight w:val="0"/>
          <w:marTop w:val="30"/>
          <w:marBottom w:val="120"/>
          <w:divBdr>
            <w:top w:val="none" w:sz="0" w:space="0" w:color="auto"/>
            <w:left w:val="none" w:sz="0" w:space="0" w:color="auto"/>
            <w:bottom w:val="none" w:sz="0" w:space="0" w:color="auto"/>
            <w:right w:val="none" w:sz="0" w:space="0" w:color="auto"/>
          </w:divBdr>
        </w:div>
        <w:div w:id="1207253905">
          <w:marLeft w:val="547"/>
          <w:marRight w:val="0"/>
          <w:marTop w:val="30"/>
          <w:marBottom w:val="120"/>
          <w:divBdr>
            <w:top w:val="none" w:sz="0" w:space="0" w:color="auto"/>
            <w:left w:val="none" w:sz="0" w:space="0" w:color="auto"/>
            <w:bottom w:val="none" w:sz="0" w:space="0" w:color="auto"/>
            <w:right w:val="none" w:sz="0" w:space="0" w:color="auto"/>
          </w:divBdr>
        </w:div>
        <w:div w:id="1393386214">
          <w:marLeft w:val="1166"/>
          <w:marRight w:val="0"/>
          <w:marTop w:val="90"/>
          <w:marBottom w:val="120"/>
          <w:divBdr>
            <w:top w:val="none" w:sz="0" w:space="0" w:color="auto"/>
            <w:left w:val="none" w:sz="0" w:space="0" w:color="auto"/>
            <w:bottom w:val="none" w:sz="0" w:space="0" w:color="auto"/>
            <w:right w:val="none" w:sz="0" w:space="0" w:color="auto"/>
          </w:divBdr>
        </w:div>
        <w:div w:id="57167067">
          <w:marLeft w:val="1800"/>
          <w:marRight w:val="0"/>
          <w:marTop w:val="30"/>
          <w:marBottom w:val="120"/>
          <w:divBdr>
            <w:top w:val="none" w:sz="0" w:space="0" w:color="auto"/>
            <w:left w:val="none" w:sz="0" w:space="0" w:color="auto"/>
            <w:bottom w:val="none" w:sz="0" w:space="0" w:color="auto"/>
            <w:right w:val="none" w:sz="0" w:space="0" w:color="auto"/>
          </w:divBdr>
        </w:div>
        <w:div w:id="1925065584">
          <w:marLeft w:val="1800"/>
          <w:marRight w:val="0"/>
          <w:marTop w:val="30"/>
          <w:marBottom w:val="120"/>
          <w:divBdr>
            <w:top w:val="none" w:sz="0" w:space="0" w:color="auto"/>
            <w:left w:val="none" w:sz="0" w:space="0" w:color="auto"/>
            <w:bottom w:val="none" w:sz="0" w:space="0" w:color="auto"/>
            <w:right w:val="none" w:sz="0" w:space="0" w:color="auto"/>
          </w:divBdr>
        </w:div>
        <w:div w:id="932738649">
          <w:marLeft w:val="1800"/>
          <w:marRight w:val="0"/>
          <w:marTop w:val="30"/>
          <w:marBottom w:val="120"/>
          <w:divBdr>
            <w:top w:val="none" w:sz="0" w:space="0" w:color="auto"/>
            <w:left w:val="none" w:sz="0" w:space="0" w:color="auto"/>
            <w:bottom w:val="none" w:sz="0" w:space="0" w:color="auto"/>
            <w:right w:val="none" w:sz="0" w:space="0" w:color="auto"/>
          </w:divBdr>
        </w:div>
        <w:div w:id="1411007474">
          <w:marLeft w:val="547"/>
          <w:marRight w:val="0"/>
          <w:marTop w:val="30"/>
          <w:marBottom w:val="120"/>
          <w:divBdr>
            <w:top w:val="none" w:sz="0" w:space="0" w:color="auto"/>
            <w:left w:val="none" w:sz="0" w:space="0" w:color="auto"/>
            <w:bottom w:val="none" w:sz="0" w:space="0" w:color="auto"/>
            <w:right w:val="none" w:sz="0" w:space="0" w:color="auto"/>
          </w:divBdr>
        </w:div>
      </w:divsChild>
    </w:div>
    <w:div w:id="1219971330">
      <w:bodyDiv w:val="1"/>
      <w:marLeft w:val="0"/>
      <w:marRight w:val="0"/>
      <w:marTop w:val="0"/>
      <w:marBottom w:val="0"/>
      <w:divBdr>
        <w:top w:val="none" w:sz="0" w:space="0" w:color="auto"/>
        <w:left w:val="none" w:sz="0" w:space="0" w:color="auto"/>
        <w:bottom w:val="none" w:sz="0" w:space="0" w:color="auto"/>
        <w:right w:val="none" w:sz="0" w:space="0" w:color="auto"/>
      </w:divBdr>
    </w:div>
    <w:div w:id="1273436180">
      <w:bodyDiv w:val="1"/>
      <w:marLeft w:val="0"/>
      <w:marRight w:val="0"/>
      <w:marTop w:val="0"/>
      <w:marBottom w:val="0"/>
      <w:divBdr>
        <w:top w:val="none" w:sz="0" w:space="0" w:color="auto"/>
        <w:left w:val="none" w:sz="0" w:space="0" w:color="auto"/>
        <w:bottom w:val="none" w:sz="0" w:space="0" w:color="auto"/>
        <w:right w:val="none" w:sz="0" w:space="0" w:color="auto"/>
      </w:divBdr>
    </w:div>
    <w:div w:id="1274871816">
      <w:bodyDiv w:val="1"/>
      <w:marLeft w:val="0"/>
      <w:marRight w:val="0"/>
      <w:marTop w:val="0"/>
      <w:marBottom w:val="0"/>
      <w:divBdr>
        <w:top w:val="none" w:sz="0" w:space="0" w:color="auto"/>
        <w:left w:val="none" w:sz="0" w:space="0" w:color="auto"/>
        <w:bottom w:val="none" w:sz="0" w:space="0" w:color="auto"/>
        <w:right w:val="none" w:sz="0" w:space="0" w:color="auto"/>
      </w:divBdr>
    </w:div>
    <w:div w:id="1275409334">
      <w:bodyDiv w:val="1"/>
      <w:marLeft w:val="0"/>
      <w:marRight w:val="0"/>
      <w:marTop w:val="0"/>
      <w:marBottom w:val="0"/>
      <w:divBdr>
        <w:top w:val="none" w:sz="0" w:space="0" w:color="auto"/>
        <w:left w:val="none" w:sz="0" w:space="0" w:color="auto"/>
        <w:bottom w:val="none" w:sz="0" w:space="0" w:color="auto"/>
        <w:right w:val="none" w:sz="0" w:space="0" w:color="auto"/>
      </w:divBdr>
    </w:div>
    <w:div w:id="1293708045">
      <w:bodyDiv w:val="1"/>
      <w:marLeft w:val="0"/>
      <w:marRight w:val="0"/>
      <w:marTop w:val="0"/>
      <w:marBottom w:val="0"/>
      <w:divBdr>
        <w:top w:val="none" w:sz="0" w:space="0" w:color="auto"/>
        <w:left w:val="none" w:sz="0" w:space="0" w:color="auto"/>
        <w:bottom w:val="none" w:sz="0" w:space="0" w:color="auto"/>
        <w:right w:val="none" w:sz="0" w:space="0" w:color="auto"/>
      </w:divBdr>
    </w:div>
    <w:div w:id="1304431579">
      <w:bodyDiv w:val="1"/>
      <w:marLeft w:val="0"/>
      <w:marRight w:val="0"/>
      <w:marTop w:val="0"/>
      <w:marBottom w:val="0"/>
      <w:divBdr>
        <w:top w:val="none" w:sz="0" w:space="0" w:color="auto"/>
        <w:left w:val="none" w:sz="0" w:space="0" w:color="auto"/>
        <w:bottom w:val="none" w:sz="0" w:space="0" w:color="auto"/>
        <w:right w:val="none" w:sz="0" w:space="0" w:color="auto"/>
      </w:divBdr>
      <w:divsChild>
        <w:div w:id="478351941">
          <w:marLeft w:val="360"/>
          <w:marRight w:val="0"/>
          <w:marTop w:val="90"/>
          <w:marBottom w:val="0"/>
          <w:divBdr>
            <w:top w:val="none" w:sz="0" w:space="0" w:color="auto"/>
            <w:left w:val="none" w:sz="0" w:space="0" w:color="auto"/>
            <w:bottom w:val="none" w:sz="0" w:space="0" w:color="auto"/>
            <w:right w:val="none" w:sz="0" w:space="0" w:color="auto"/>
          </w:divBdr>
        </w:div>
        <w:div w:id="22832792">
          <w:marLeft w:val="907"/>
          <w:marRight w:val="0"/>
          <w:marTop w:val="30"/>
          <w:marBottom w:val="0"/>
          <w:divBdr>
            <w:top w:val="none" w:sz="0" w:space="0" w:color="auto"/>
            <w:left w:val="none" w:sz="0" w:space="0" w:color="auto"/>
            <w:bottom w:val="none" w:sz="0" w:space="0" w:color="auto"/>
            <w:right w:val="none" w:sz="0" w:space="0" w:color="auto"/>
          </w:divBdr>
        </w:div>
        <w:div w:id="1549680813">
          <w:marLeft w:val="907"/>
          <w:marRight w:val="0"/>
          <w:marTop w:val="30"/>
          <w:marBottom w:val="0"/>
          <w:divBdr>
            <w:top w:val="none" w:sz="0" w:space="0" w:color="auto"/>
            <w:left w:val="none" w:sz="0" w:space="0" w:color="auto"/>
            <w:bottom w:val="none" w:sz="0" w:space="0" w:color="auto"/>
            <w:right w:val="none" w:sz="0" w:space="0" w:color="auto"/>
          </w:divBdr>
        </w:div>
        <w:div w:id="88281425">
          <w:marLeft w:val="360"/>
          <w:marRight w:val="0"/>
          <w:marTop w:val="90"/>
          <w:marBottom w:val="0"/>
          <w:divBdr>
            <w:top w:val="none" w:sz="0" w:space="0" w:color="auto"/>
            <w:left w:val="none" w:sz="0" w:space="0" w:color="auto"/>
            <w:bottom w:val="none" w:sz="0" w:space="0" w:color="auto"/>
            <w:right w:val="none" w:sz="0" w:space="0" w:color="auto"/>
          </w:divBdr>
        </w:div>
        <w:div w:id="1301304544">
          <w:marLeft w:val="907"/>
          <w:marRight w:val="0"/>
          <w:marTop w:val="30"/>
          <w:marBottom w:val="0"/>
          <w:divBdr>
            <w:top w:val="none" w:sz="0" w:space="0" w:color="auto"/>
            <w:left w:val="none" w:sz="0" w:space="0" w:color="auto"/>
            <w:bottom w:val="none" w:sz="0" w:space="0" w:color="auto"/>
            <w:right w:val="none" w:sz="0" w:space="0" w:color="auto"/>
          </w:divBdr>
        </w:div>
        <w:div w:id="196428877">
          <w:marLeft w:val="1354"/>
          <w:marRight w:val="0"/>
          <w:marTop w:val="30"/>
          <w:marBottom w:val="0"/>
          <w:divBdr>
            <w:top w:val="none" w:sz="0" w:space="0" w:color="auto"/>
            <w:left w:val="none" w:sz="0" w:space="0" w:color="auto"/>
            <w:bottom w:val="none" w:sz="0" w:space="0" w:color="auto"/>
            <w:right w:val="none" w:sz="0" w:space="0" w:color="auto"/>
          </w:divBdr>
        </w:div>
        <w:div w:id="82647686">
          <w:marLeft w:val="907"/>
          <w:marRight w:val="0"/>
          <w:marTop w:val="30"/>
          <w:marBottom w:val="0"/>
          <w:divBdr>
            <w:top w:val="none" w:sz="0" w:space="0" w:color="auto"/>
            <w:left w:val="none" w:sz="0" w:space="0" w:color="auto"/>
            <w:bottom w:val="none" w:sz="0" w:space="0" w:color="auto"/>
            <w:right w:val="none" w:sz="0" w:space="0" w:color="auto"/>
          </w:divBdr>
        </w:div>
        <w:div w:id="1205099412">
          <w:marLeft w:val="1354"/>
          <w:marRight w:val="0"/>
          <w:marTop w:val="30"/>
          <w:marBottom w:val="0"/>
          <w:divBdr>
            <w:top w:val="none" w:sz="0" w:space="0" w:color="auto"/>
            <w:left w:val="none" w:sz="0" w:space="0" w:color="auto"/>
            <w:bottom w:val="none" w:sz="0" w:space="0" w:color="auto"/>
            <w:right w:val="none" w:sz="0" w:space="0" w:color="auto"/>
          </w:divBdr>
        </w:div>
      </w:divsChild>
    </w:div>
    <w:div w:id="1313484623">
      <w:bodyDiv w:val="1"/>
      <w:marLeft w:val="0"/>
      <w:marRight w:val="0"/>
      <w:marTop w:val="0"/>
      <w:marBottom w:val="0"/>
      <w:divBdr>
        <w:top w:val="none" w:sz="0" w:space="0" w:color="auto"/>
        <w:left w:val="none" w:sz="0" w:space="0" w:color="auto"/>
        <w:bottom w:val="none" w:sz="0" w:space="0" w:color="auto"/>
        <w:right w:val="none" w:sz="0" w:space="0" w:color="auto"/>
      </w:divBdr>
    </w:div>
    <w:div w:id="1354722037">
      <w:bodyDiv w:val="1"/>
      <w:marLeft w:val="0"/>
      <w:marRight w:val="0"/>
      <w:marTop w:val="0"/>
      <w:marBottom w:val="0"/>
      <w:divBdr>
        <w:top w:val="none" w:sz="0" w:space="0" w:color="auto"/>
        <w:left w:val="none" w:sz="0" w:space="0" w:color="auto"/>
        <w:bottom w:val="none" w:sz="0" w:space="0" w:color="auto"/>
        <w:right w:val="none" w:sz="0" w:space="0" w:color="auto"/>
      </w:divBdr>
    </w:div>
    <w:div w:id="1372849088">
      <w:bodyDiv w:val="1"/>
      <w:marLeft w:val="0"/>
      <w:marRight w:val="0"/>
      <w:marTop w:val="0"/>
      <w:marBottom w:val="0"/>
      <w:divBdr>
        <w:top w:val="none" w:sz="0" w:space="0" w:color="auto"/>
        <w:left w:val="none" w:sz="0" w:space="0" w:color="auto"/>
        <w:bottom w:val="none" w:sz="0" w:space="0" w:color="auto"/>
        <w:right w:val="none" w:sz="0" w:space="0" w:color="auto"/>
      </w:divBdr>
    </w:div>
    <w:div w:id="1381517984">
      <w:bodyDiv w:val="1"/>
      <w:marLeft w:val="0"/>
      <w:marRight w:val="0"/>
      <w:marTop w:val="0"/>
      <w:marBottom w:val="0"/>
      <w:divBdr>
        <w:top w:val="none" w:sz="0" w:space="0" w:color="auto"/>
        <w:left w:val="none" w:sz="0" w:space="0" w:color="auto"/>
        <w:bottom w:val="none" w:sz="0" w:space="0" w:color="auto"/>
        <w:right w:val="none" w:sz="0" w:space="0" w:color="auto"/>
      </w:divBdr>
    </w:div>
    <w:div w:id="1404452777">
      <w:bodyDiv w:val="1"/>
      <w:marLeft w:val="0"/>
      <w:marRight w:val="0"/>
      <w:marTop w:val="0"/>
      <w:marBottom w:val="0"/>
      <w:divBdr>
        <w:top w:val="none" w:sz="0" w:space="0" w:color="auto"/>
        <w:left w:val="none" w:sz="0" w:space="0" w:color="auto"/>
        <w:bottom w:val="none" w:sz="0" w:space="0" w:color="auto"/>
        <w:right w:val="none" w:sz="0" w:space="0" w:color="auto"/>
      </w:divBdr>
    </w:div>
    <w:div w:id="1427460662">
      <w:bodyDiv w:val="1"/>
      <w:marLeft w:val="0"/>
      <w:marRight w:val="0"/>
      <w:marTop w:val="0"/>
      <w:marBottom w:val="0"/>
      <w:divBdr>
        <w:top w:val="none" w:sz="0" w:space="0" w:color="auto"/>
        <w:left w:val="none" w:sz="0" w:space="0" w:color="auto"/>
        <w:bottom w:val="none" w:sz="0" w:space="0" w:color="auto"/>
        <w:right w:val="none" w:sz="0" w:space="0" w:color="auto"/>
      </w:divBdr>
    </w:div>
    <w:div w:id="1439713526">
      <w:bodyDiv w:val="1"/>
      <w:marLeft w:val="0"/>
      <w:marRight w:val="0"/>
      <w:marTop w:val="0"/>
      <w:marBottom w:val="0"/>
      <w:divBdr>
        <w:top w:val="none" w:sz="0" w:space="0" w:color="auto"/>
        <w:left w:val="none" w:sz="0" w:space="0" w:color="auto"/>
        <w:bottom w:val="none" w:sz="0" w:space="0" w:color="auto"/>
        <w:right w:val="none" w:sz="0" w:space="0" w:color="auto"/>
      </w:divBdr>
    </w:div>
    <w:div w:id="1457870275">
      <w:bodyDiv w:val="1"/>
      <w:marLeft w:val="0"/>
      <w:marRight w:val="0"/>
      <w:marTop w:val="0"/>
      <w:marBottom w:val="0"/>
      <w:divBdr>
        <w:top w:val="none" w:sz="0" w:space="0" w:color="auto"/>
        <w:left w:val="none" w:sz="0" w:space="0" w:color="auto"/>
        <w:bottom w:val="none" w:sz="0" w:space="0" w:color="auto"/>
        <w:right w:val="none" w:sz="0" w:space="0" w:color="auto"/>
      </w:divBdr>
    </w:div>
    <w:div w:id="1460146653">
      <w:bodyDiv w:val="1"/>
      <w:marLeft w:val="0"/>
      <w:marRight w:val="0"/>
      <w:marTop w:val="0"/>
      <w:marBottom w:val="0"/>
      <w:divBdr>
        <w:top w:val="none" w:sz="0" w:space="0" w:color="auto"/>
        <w:left w:val="none" w:sz="0" w:space="0" w:color="auto"/>
        <w:bottom w:val="none" w:sz="0" w:space="0" w:color="auto"/>
        <w:right w:val="none" w:sz="0" w:space="0" w:color="auto"/>
      </w:divBdr>
    </w:div>
    <w:div w:id="1488395673">
      <w:bodyDiv w:val="1"/>
      <w:marLeft w:val="0"/>
      <w:marRight w:val="0"/>
      <w:marTop w:val="0"/>
      <w:marBottom w:val="0"/>
      <w:divBdr>
        <w:top w:val="none" w:sz="0" w:space="0" w:color="auto"/>
        <w:left w:val="none" w:sz="0" w:space="0" w:color="auto"/>
        <w:bottom w:val="none" w:sz="0" w:space="0" w:color="auto"/>
        <w:right w:val="none" w:sz="0" w:space="0" w:color="auto"/>
      </w:divBdr>
      <w:divsChild>
        <w:div w:id="1055661576">
          <w:marLeft w:val="274"/>
          <w:marRight w:val="0"/>
          <w:marTop w:val="240"/>
          <w:marBottom w:val="0"/>
          <w:divBdr>
            <w:top w:val="none" w:sz="0" w:space="0" w:color="auto"/>
            <w:left w:val="none" w:sz="0" w:space="0" w:color="auto"/>
            <w:bottom w:val="none" w:sz="0" w:space="0" w:color="auto"/>
            <w:right w:val="none" w:sz="0" w:space="0" w:color="auto"/>
          </w:divBdr>
        </w:div>
        <w:div w:id="1222790010">
          <w:marLeft w:val="274"/>
          <w:marRight w:val="0"/>
          <w:marTop w:val="240"/>
          <w:marBottom w:val="0"/>
          <w:divBdr>
            <w:top w:val="none" w:sz="0" w:space="0" w:color="auto"/>
            <w:left w:val="none" w:sz="0" w:space="0" w:color="auto"/>
            <w:bottom w:val="none" w:sz="0" w:space="0" w:color="auto"/>
            <w:right w:val="none" w:sz="0" w:space="0" w:color="auto"/>
          </w:divBdr>
        </w:div>
        <w:div w:id="718240286">
          <w:marLeft w:val="533"/>
          <w:marRight w:val="0"/>
          <w:marTop w:val="0"/>
          <w:marBottom w:val="0"/>
          <w:divBdr>
            <w:top w:val="none" w:sz="0" w:space="0" w:color="auto"/>
            <w:left w:val="none" w:sz="0" w:space="0" w:color="auto"/>
            <w:bottom w:val="none" w:sz="0" w:space="0" w:color="auto"/>
            <w:right w:val="none" w:sz="0" w:space="0" w:color="auto"/>
          </w:divBdr>
        </w:div>
        <w:div w:id="1968394390">
          <w:marLeft w:val="533"/>
          <w:marRight w:val="0"/>
          <w:marTop w:val="0"/>
          <w:marBottom w:val="0"/>
          <w:divBdr>
            <w:top w:val="none" w:sz="0" w:space="0" w:color="auto"/>
            <w:left w:val="none" w:sz="0" w:space="0" w:color="auto"/>
            <w:bottom w:val="none" w:sz="0" w:space="0" w:color="auto"/>
            <w:right w:val="none" w:sz="0" w:space="0" w:color="auto"/>
          </w:divBdr>
        </w:div>
        <w:div w:id="1502698384">
          <w:marLeft w:val="533"/>
          <w:marRight w:val="0"/>
          <w:marTop w:val="0"/>
          <w:marBottom w:val="0"/>
          <w:divBdr>
            <w:top w:val="none" w:sz="0" w:space="0" w:color="auto"/>
            <w:left w:val="none" w:sz="0" w:space="0" w:color="auto"/>
            <w:bottom w:val="none" w:sz="0" w:space="0" w:color="auto"/>
            <w:right w:val="none" w:sz="0" w:space="0" w:color="auto"/>
          </w:divBdr>
        </w:div>
      </w:divsChild>
    </w:div>
    <w:div w:id="1503474435">
      <w:bodyDiv w:val="1"/>
      <w:marLeft w:val="0"/>
      <w:marRight w:val="0"/>
      <w:marTop w:val="0"/>
      <w:marBottom w:val="0"/>
      <w:divBdr>
        <w:top w:val="none" w:sz="0" w:space="0" w:color="auto"/>
        <w:left w:val="none" w:sz="0" w:space="0" w:color="auto"/>
        <w:bottom w:val="none" w:sz="0" w:space="0" w:color="auto"/>
        <w:right w:val="none" w:sz="0" w:space="0" w:color="auto"/>
      </w:divBdr>
      <w:divsChild>
        <w:div w:id="1407150581">
          <w:marLeft w:val="806"/>
          <w:marRight w:val="0"/>
          <w:marTop w:val="0"/>
          <w:marBottom w:val="0"/>
          <w:divBdr>
            <w:top w:val="none" w:sz="0" w:space="0" w:color="auto"/>
            <w:left w:val="none" w:sz="0" w:space="0" w:color="auto"/>
            <w:bottom w:val="none" w:sz="0" w:space="0" w:color="auto"/>
            <w:right w:val="none" w:sz="0" w:space="0" w:color="auto"/>
          </w:divBdr>
        </w:div>
        <w:div w:id="1995717655">
          <w:marLeft w:val="1080"/>
          <w:marRight w:val="0"/>
          <w:marTop w:val="0"/>
          <w:marBottom w:val="0"/>
          <w:divBdr>
            <w:top w:val="none" w:sz="0" w:space="0" w:color="auto"/>
            <w:left w:val="none" w:sz="0" w:space="0" w:color="auto"/>
            <w:bottom w:val="none" w:sz="0" w:space="0" w:color="auto"/>
            <w:right w:val="none" w:sz="0" w:space="0" w:color="auto"/>
          </w:divBdr>
        </w:div>
      </w:divsChild>
    </w:div>
    <w:div w:id="1511724302">
      <w:bodyDiv w:val="1"/>
      <w:marLeft w:val="0"/>
      <w:marRight w:val="0"/>
      <w:marTop w:val="0"/>
      <w:marBottom w:val="0"/>
      <w:divBdr>
        <w:top w:val="none" w:sz="0" w:space="0" w:color="auto"/>
        <w:left w:val="none" w:sz="0" w:space="0" w:color="auto"/>
        <w:bottom w:val="none" w:sz="0" w:space="0" w:color="auto"/>
        <w:right w:val="none" w:sz="0" w:space="0" w:color="auto"/>
      </w:divBdr>
    </w:div>
    <w:div w:id="1529566114">
      <w:bodyDiv w:val="1"/>
      <w:marLeft w:val="0"/>
      <w:marRight w:val="0"/>
      <w:marTop w:val="0"/>
      <w:marBottom w:val="0"/>
      <w:divBdr>
        <w:top w:val="none" w:sz="0" w:space="0" w:color="auto"/>
        <w:left w:val="none" w:sz="0" w:space="0" w:color="auto"/>
        <w:bottom w:val="none" w:sz="0" w:space="0" w:color="auto"/>
        <w:right w:val="none" w:sz="0" w:space="0" w:color="auto"/>
      </w:divBdr>
    </w:div>
    <w:div w:id="1540390038">
      <w:bodyDiv w:val="1"/>
      <w:marLeft w:val="0"/>
      <w:marRight w:val="0"/>
      <w:marTop w:val="0"/>
      <w:marBottom w:val="0"/>
      <w:divBdr>
        <w:top w:val="none" w:sz="0" w:space="0" w:color="auto"/>
        <w:left w:val="none" w:sz="0" w:space="0" w:color="auto"/>
        <w:bottom w:val="none" w:sz="0" w:space="0" w:color="auto"/>
        <w:right w:val="none" w:sz="0" w:space="0" w:color="auto"/>
      </w:divBdr>
    </w:div>
    <w:div w:id="1545212114">
      <w:bodyDiv w:val="1"/>
      <w:marLeft w:val="0"/>
      <w:marRight w:val="0"/>
      <w:marTop w:val="0"/>
      <w:marBottom w:val="0"/>
      <w:divBdr>
        <w:top w:val="none" w:sz="0" w:space="0" w:color="auto"/>
        <w:left w:val="none" w:sz="0" w:space="0" w:color="auto"/>
        <w:bottom w:val="none" w:sz="0" w:space="0" w:color="auto"/>
        <w:right w:val="none" w:sz="0" w:space="0" w:color="auto"/>
      </w:divBdr>
    </w:div>
    <w:div w:id="1663662614">
      <w:bodyDiv w:val="1"/>
      <w:marLeft w:val="0"/>
      <w:marRight w:val="0"/>
      <w:marTop w:val="0"/>
      <w:marBottom w:val="0"/>
      <w:divBdr>
        <w:top w:val="none" w:sz="0" w:space="0" w:color="auto"/>
        <w:left w:val="none" w:sz="0" w:space="0" w:color="auto"/>
        <w:bottom w:val="none" w:sz="0" w:space="0" w:color="auto"/>
        <w:right w:val="none" w:sz="0" w:space="0" w:color="auto"/>
      </w:divBdr>
    </w:div>
    <w:div w:id="1671640418">
      <w:bodyDiv w:val="1"/>
      <w:marLeft w:val="0"/>
      <w:marRight w:val="0"/>
      <w:marTop w:val="0"/>
      <w:marBottom w:val="0"/>
      <w:divBdr>
        <w:top w:val="none" w:sz="0" w:space="0" w:color="auto"/>
        <w:left w:val="none" w:sz="0" w:space="0" w:color="auto"/>
        <w:bottom w:val="none" w:sz="0" w:space="0" w:color="auto"/>
        <w:right w:val="none" w:sz="0" w:space="0" w:color="auto"/>
      </w:divBdr>
    </w:div>
    <w:div w:id="1679967865">
      <w:bodyDiv w:val="1"/>
      <w:marLeft w:val="0"/>
      <w:marRight w:val="0"/>
      <w:marTop w:val="0"/>
      <w:marBottom w:val="0"/>
      <w:divBdr>
        <w:top w:val="none" w:sz="0" w:space="0" w:color="auto"/>
        <w:left w:val="none" w:sz="0" w:space="0" w:color="auto"/>
        <w:bottom w:val="none" w:sz="0" w:space="0" w:color="auto"/>
        <w:right w:val="none" w:sz="0" w:space="0" w:color="auto"/>
      </w:divBdr>
    </w:div>
    <w:div w:id="1682783515">
      <w:bodyDiv w:val="1"/>
      <w:marLeft w:val="0"/>
      <w:marRight w:val="0"/>
      <w:marTop w:val="0"/>
      <w:marBottom w:val="0"/>
      <w:divBdr>
        <w:top w:val="none" w:sz="0" w:space="0" w:color="auto"/>
        <w:left w:val="none" w:sz="0" w:space="0" w:color="auto"/>
        <w:bottom w:val="none" w:sz="0" w:space="0" w:color="auto"/>
        <w:right w:val="none" w:sz="0" w:space="0" w:color="auto"/>
      </w:divBdr>
    </w:div>
    <w:div w:id="1686176655">
      <w:bodyDiv w:val="1"/>
      <w:marLeft w:val="0"/>
      <w:marRight w:val="0"/>
      <w:marTop w:val="0"/>
      <w:marBottom w:val="0"/>
      <w:divBdr>
        <w:top w:val="none" w:sz="0" w:space="0" w:color="auto"/>
        <w:left w:val="none" w:sz="0" w:space="0" w:color="auto"/>
        <w:bottom w:val="none" w:sz="0" w:space="0" w:color="auto"/>
        <w:right w:val="none" w:sz="0" w:space="0" w:color="auto"/>
      </w:divBdr>
    </w:div>
    <w:div w:id="1696346645">
      <w:bodyDiv w:val="1"/>
      <w:marLeft w:val="0"/>
      <w:marRight w:val="0"/>
      <w:marTop w:val="0"/>
      <w:marBottom w:val="0"/>
      <w:divBdr>
        <w:top w:val="none" w:sz="0" w:space="0" w:color="auto"/>
        <w:left w:val="none" w:sz="0" w:space="0" w:color="auto"/>
        <w:bottom w:val="none" w:sz="0" w:space="0" w:color="auto"/>
        <w:right w:val="none" w:sz="0" w:space="0" w:color="auto"/>
      </w:divBdr>
    </w:div>
    <w:div w:id="1700162902">
      <w:bodyDiv w:val="1"/>
      <w:marLeft w:val="0"/>
      <w:marRight w:val="0"/>
      <w:marTop w:val="0"/>
      <w:marBottom w:val="0"/>
      <w:divBdr>
        <w:top w:val="none" w:sz="0" w:space="0" w:color="auto"/>
        <w:left w:val="none" w:sz="0" w:space="0" w:color="auto"/>
        <w:bottom w:val="none" w:sz="0" w:space="0" w:color="auto"/>
        <w:right w:val="none" w:sz="0" w:space="0" w:color="auto"/>
      </w:divBdr>
    </w:div>
    <w:div w:id="1721247926">
      <w:bodyDiv w:val="1"/>
      <w:marLeft w:val="0"/>
      <w:marRight w:val="0"/>
      <w:marTop w:val="0"/>
      <w:marBottom w:val="0"/>
      <w:divBdr>
        <w:top w:val="none" w:sz="0" w:space="0" w:color="auto"/>
        <w:left w:val="none" w:sz="0" w:space="0" w:color="auto"/>
        <w:bottom w:val="none" w:sz="0" w:space="0" w:color="auto"/>
        <w:right w:val="none" w:sz="0" w:space="0" w:color="auto"/>
      </w:divBdr>
    </w:div>
    <w:div w:id="1732651684">
      <w:bodyDiv w:val="1"/>
      <w:marLeft w:val="0"/>
      <w:marRight w:val="0"/>
      <w:marTop w:val="0"/>
      <w:marBottom w:val="0"/>
      <w:divBdr>
        <w:top w:val="none" w:sz="0" w:space="0" w:color="auto"/>
        <w:left w:val="none" w:sz="0" w:space="0" w:color="auto"/>
        <w:bottom w:val="none" w:sz="0" w:space="0" w:color="auto"/>
        <w:right w:val="none" w:sz="0" w:space="0" w:color="auto"/>
      </w:divBdr>
    </w:div>
    <w:div w:id="1788506370">
      <w:bodyDiv w:val="1"/>
      <w:marLeft w:val="0"/>
      <w:marRight w:val="0"/>
      <w:marTop w:val="0"/>
      <w:marBottom w:val="0"/>
      <w:divBdr>
        <w:top w:val="none" w:sz="0" w:space="0" w:color="auto"/>
        <w:left w:val="none" w:sz="0" w:space="0" w:color="auto"/>
        <w:bottom w:val="none" w:sz="0" w:space="0" w:color="auto"/>
        <w:right w:val="none" w:sz="0" w:space="0" w:color="auto"/>
      </w:divBdr>
    </w:div>
    <w:div w:id="1821582066">
      <w:bodyDiv w:val="1"/>
      <w:marLeft w:val="0"/>
      <w:marRight w:val="0"/>
      <w:marTop w:val="0"/>
      <w:marBottom w:val="0"/>
      <w:divBdr>
        <w:top w:val="none" w:sz="0" w:space="0" w:color="auto"/>
        <w:left w:val="none" w:sz="0" w:space="0" w:color="auto"/>
        <w:bottom w:val="none" w:sz="0" w:space="0" w:color="auto"/>
        <w:right w:val="none" w:sz="0" w:space="0" w:color="auto"/>
      </w:divBdr>
    </w:div>
    <w:div w:id="1856458727">
      <w:bodyDiv w:val="1"/>
      <w:marLeft w:val="0"/>
      <w:marRight w:val="0"/>
      <w:marTop w:val="0"/>
      <w:marBottom w:val="0"/>
      <w:divBdr>
        <w:top w:val="none" w:sz="0" w:space="0" w:color="auto"/>
        <w:left w:val="none" w:sz="0" w:space="0" w:color="auto"/>
        <w:bottom w:val="none" w:sz="0" w:space="0" w:color="auto"/>
        <w:right w:val="none" w:sz="0" w:space="0" w:color="auto"/>
      </w:divBdr>
    </w:div>
    <w:div w:id="1856769361">
      <w:bodyDiv w:val="1"/>
      <w:marLeft w:val="0"/>
      <w:marRight w:val="0"/>
      <w:marTop w:val="0"/>
      <w:marBottom w:val="0"/>
      <w:divBdr>
        <w:top w:val="none" w:sz="0" w:space="0" w:color="auto"/>
        <w:left w:val="none" w:sz="0" w:space="0" w:color="auto"/>
        <w:bottom w:val="none" w:sz="0" w:space="0" w:color="auto"/>
        <w:right w:val="none" w:sz="0" w:space="0" w:color="auto"/>
      </w:divBdr>
    </w:div>
    <w:div w:id="1863128793">
      <w:bodyDiv w:val="1"/>
      <w:marLeft w:val="0"/>
      <w:marRight w:val="0"/>
      <w:marTop w:val="0"/>
      <w:marBottom w:val="0"/>
      <w:divBdr>
        <w:top w:val="none" w:sz="0" w:space="0" w:color="auto"/>
        <w:left w:val="none" w:sz="0" w:space="0" w:color="auto"/>
        <w:bottom w:val="none" w:sz="0" w:space="0" w:color="auto"/>
        <w:right w:val="none" w:sz="0" w:space="0" w:color="auto"/>
      </w:divBdr>
    </w:div>
    <w:div w:id="1872104647">
      <w:bodyDiv w:val="1"/>
      <w:marLeft w:val="0"/>
      <w:marRight w:val="0"/>
      <w:marTop w:val="0"/>
      <w:marBottom w:val="0"/>
      <w:divBdr>
        <w:top w:val="none" w:sz="0" w:space="0" w:color="auto"/>
        <w:left w:val="none" w:sz="0" w:space="0" w:color="auto"/>
        <w:bottom w:val="none" w:sz="0" w:space="0" w:color="auto"/>
        <w:right w:val="none" w:sz="0" w:space="0" w:color="auto"/>
      </w:divBdr>
    </w:div>
    <w:div w:id="1882402421">
      <w:bodyDiv w:val="1"/>
      <w:marLeft w:val="0"/>
      <w:marRight w:val="0"/>
      <w:marTop w:val="0"/>
      <w:marBottom w:val="0"/>
      <w:divBdr>
        <w:top w:val="none" w:sz="0" w:space="0" w:color="auto"/>
        <w:left w:val="none" w:sz="0" w:space="0" w:color="auto"/>
        <w:bottom w:val="none" w:sz="0" w:space="0" w:color="auto"/>
        <w:right w:val="none" w:sz="0" w:space="0" w:color="auto"/>
      </w:divBdr>
    </w:div>
    <w:div w:id="1928227092">
      <w:bodyDiv w:val="1"/>
      <w:marLeft w:val="0"/>
      <w:marRight w:val="0"/>
      <w:marTop w:val="0"/>
      <w:marBottom w:val="0"/>
      <w:divBdr>
        <w:top w:val="none" w:sz="0" w:space="0" w:color="auto"/>
        <w:left w:val="none" w:sz="0" w:space="0" w:color="auto"/>
        <w:bottom w:val="none" w:sz="0" w:space="0" w:color="auto"/>
        <w:right w:val="none" w:sz="0" w:space="0" w:color="auto"/>
      </w:divBdr>
      <w:divsChild>
        <w:div w:id="1891071684">
          <w:marLeft w:val="360"/>
          <w:marRight w:val="0"/>
          <w:marTop w:val="90"/>
          <w:marBottom w:val="0"/>
          <w:divBdr>
            <w:top w:val="none" w:sz="0" w:space="0" w:color="auto"/>
            <w:left w:val="none" w:sz="0" w:space="0" w:color="auto"/>
            <w:bottom w:val="none" w:sz="0" w:space="0" w:color="auto"/>
            <w:right w:val="none" w:sz="0" w:space="0" w:color="auto"/>
          </w:divBdr>
        </w:div>
      </w:divsChild>
    </w:div>
    <w:div w:id="1929846691">
      <w:bodyDiv w:val="1"/>
      <w:marLeft w:val="0"/>
      <w:marRight w:val="0"/>
      <w:marTop w:val="0"/>
      <w:marBottom w:val="0"/>
      <w:divBdr>
        <w:top w:val="none" w:sz="0" w:space="0" w:color="auto"/>
        <w:left w:val="none" w:sz="0" w:space="0" w:color="auto"/>
        <w:bottom w:val="none" w:sz="0" w:space="0" w:color="auto"/>
        <w:right w:val="none" w:sz="0" w:space="0" w:color="auto"/>
      </w:divBdr>
    </w:div>
    <w:div w:id="2020236534">
      <w:bodyDiv w:val="1"/>
      <w:marLeft w:val="0"/>
      <w:marRight w:val="0"/>
      <w:marTop w:val="0"/>
      <w:marBottom w:val="0"/>
      <w:divBdr>
        <w:top w:val="none" w:sz="0" w:space="0" w:color="auto"/>
        <w:left w:val="none" w:sz="0" w:space="0" w:color="auto"/>
        <w:bottom w:val="none" w:sz="0" w:space="0" w:color="auto"/>
        <w:right w:val="none" w:sz="0" w:space="0" w:color="auto"/>
      </w:divBdr>
    </w:div>
    <w:div w:id="2023966381">
      <w:bodyDiv w:val="1"/>
      <w:marLeft w:val="0"/>
      <w:marRight w:val="0"/>
      <w:marTop w:val="0"/>
      <w:marBottom w:val="0"/>
      <w:divBdr>
        <w:top w:val="none" w:sz="0" w:space="0" w:color="auto"/>
        <w:left w:val="none" w:sz="0" w:space="0" w:color="auto"/>
        <w:bottom w:val="none" w:sz="0" w:space="0" w:color="auto"/>
        <w:right w:val="none" w:sz="0" w:space="0" w:color="auto"/>
      </w:divBdr>
    </w:div>
    <w:div w:id="2086108126">
      <w:bodyDiv w:val="1"/>
      <w:marLeft w:val="0"/>
      <w:marRight w:val="0"/>
      <w:marTop w:val="0"/>
      <w:marBottom w:val="0"/>
      <w:divBdr>
        <w:top w:val="none" w:sz="0" w:space="0" w:color="auto"/>
        <w:left w:val="none" w:sz="0" w:space="0" w:color="auto"/>
        <w:bottom w:val="none" w:sz="0" w:space="0" w:color="auto"/>
        <w:right w:val="none" w:sz="0" w:space="0" w:color="auto"/>
      </w:divBdr>
    </w:div>
    <w:div w:id="2108186596">
      <w:bodyDiv w:val="1"/>
      <w:marLeft w:val="0"/>
      <w:marRight w:val="0"/>
      <w:marTop w:val="0"/>
      <w:marBottom w:val="0"/>
      <w:divBdr>
        <w:top w:val="none" w:sz="0" w:space="0" w:color="auto"/>
        <w:left w:val="none" w:sz="0" w:space="0" w:color="auto"/>
        <w:bottom w:val="none" w:sz="0" w:space="0" w:color="auto"/>
        <w:right w:val="none" w:sz="0" w:space="0" w:color="auto"/>
      </w:divBdr>
    </w:div>
    <w:div w:id="21128208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image" Target="cid:image009.png@01D5E280.6D06C870" TargetMode="External"/><Relationship Id="rId3" Type="http://schemas.openxmlformats.org/officeDocument/2006/relationships/customXml" Target="../customXml/item3.xml"/><Relationship Id="rId21" Type="http://schemas.openxmlformats.org/officeDocument/2006/relationships/image" Target="media/image5.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png"/><Relationship Id="rId2" Type="http://schemas.openxmlformats.org/officeDocument/2006/relationships/customXml" Target="../customXml/item2.xml"/><Relationship Id="rId16" Type="http://schemas.openxmlformats.org/officeDocument/2006/relationships/image" Target="cid:image007.png@01D5E280.6D06C870" TargetMode="External"/><Relationship Id="rId20" Type="http://schemas.openxmlformats.org/officeDocument/2006/relationships/oleObject" Target="embeddings/oleObject1.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4.w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cid:image002.png@01D5E280.6D06C870" TargetMode="External"/><Relationship Id="rId22"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p:Policy xmlns:p="office.server.policy" id="" local="true">
  <p:Name>Document</p:Name>
  <p:Description/>
  <p:Statement/>
  <p:PolicyItems>
    <p:PolicyItem featureId="QualcommTagPolicy" staticId="0x010100B09692573C08054E936A1BBD3D3E084A" UniqueId="f222fa11-e6c6-4773-8444-f937e400cfe2">
      <p:Name>Qualcomm Tagging Policy</p:Name>
      <p:Description>Qualcomm Custom Policy for Tagging</p:Description>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Document" ma:contentTypeID="0x010100B09692573C08054E936A1BBD3D3E084A" ma:contentTypeVersion="14" ma:contentTypeDescription="Create a new document." ma:contentTypeScope="" ma:versionID="518cc674f79b3e7143ce528b64067dd1">
  <xsd:schema xmlns:xsd="http://www.w3.org/2001/XMLSchema" xmlns:xs="http://www.w3.org/2001/XMLSchema" xmlns:p="http://schemas.microsoft.com/office/2006/metadata/properties" xmlns:ns1="http://schemas.microsoft.com/sharepoint/v3" xmlns:ns2="2f0fb0e4-6f95-4f64-8efb-58e3d90405ce" xmlns:ns3="http://schemas.microsoft.com/sharepoint/v4" targetNamespace="http://schemas.microsoft.com/office/2006/metadata/properties" ma:root="true" ma:fieldsID="47cbe918f8f406478f8d88e0d61e4124" ns1:_="" ns2:_="" ns3:_="">
    <xsd:import namespace="http://schemas.microsoft.com/sharepoint/v3"/>
    <xsd:import namespace="2f0fb0e4-6f95-4f64-8efb-58e3d90405ce"/>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1:_dlc_Exempt" minOccurs="0"/>
                <xsd:element ref="ns2:QBU"/>
                <xsd:element ref="ns2:QDEPT"/>
                <xsd:element ref="ns1:EmailSender" minOccurs="0"/>
                <xsd:element ref="ns1:EmailTo" minOccurs="0"/>
                <xsd:element ref="ns1:EmailCc" minOccurs="0"/>
                <xsd:element ref="ns1:EmailFrom" minOccurs="0"/>
                <xsd:element ref="ns1:EmailSubject" minOccurs="0"/>
                <xsd:element ref="ns3:EmailHeaders" minOccurs="0"/>
                <xsd:element ref="ns3: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11" nillable="true" ma:displayName="Exempt from Policy" ma:hidden="true" ma:internalName="_dlc_Exempt" ma:readOnly="true">
      <xsd:simpleType>
        <xsd:restriction base="dms:Unknown"/>
      </xsd:simpleType>
    </xsd:element>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0fb0e4-6f95-4f64-8efb-58e3d90405ce"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QBU" ma:index="12" ma:displayName="Qualcomm Business Unit" ma:default="Corporate" ma:internalName="QBU" ma:readOnly="true">
      <xsd:simpleType>
        <xsd:restriction base="dms:Text"/>
      </xsd:simpleType>
    </xsd:element>
    <xsd:element name="QDEPT" ma:index="13" ma:displayName="Qualcomm Department" ma:default="Corporate-RD" ma:internalName="QDEPT"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element name="IconOverlay" ma:index="2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IconOverlay xmlns="http://schemas.microsoft.com/sharepoint/v4" xsi:nil="true"/>
    <EmailSender xmlns="http://schemas.microsoft.com/sharepoint/v3" xsi:nil="true"/>
    <EmailFrom xmlns="http://schemas.microsoft.com/sharepoint/v3" xsi:nil="true"/>
    <EmailSubject xmlns="http://schemas.microsoft.com/sharepoint/v3" xsi:nil="true"/>
    <EmailCc xmlns="http://schemas.microsoft.com/sharepoint/v3" xsi:nil="true"/>
    <_dlc_DocId xmlns="2f0fb0e4-6f95-4f64-8efb-58e3d90405ce">2FHT6SDPEKRM-4-37692</_dlc_DocId>
    <_dlc_DocIdUrl xmlns="2f0fb0e4-6f95-4f64-8efb-58e3d90405ce">
      <Url>https://projects.qualcomm.com/sites/SkyBer/_layouts/15/DocIdRedir.aspx?ID=2FHT6SDPEKRM-4-37692</Url>
      <Description>2FHT6SDPEKRM-4-37692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D738CB3-AF05-4CFC-A965-6A7DD7BFFC3A}">
  <ds:schemaRefs>
    <ds:schemaRef ds:uri="office.server.policy"/>
  </ds:schemaRefs>
</ds:datastoreItem>
</file>

<file path=customXml/itemProps2.xml><?xml version="1.0" encoding="utf-8"?>
<ds:datastoreItem xmlns:ds="http://schemas.openxmlformats.org/officeDocument/2006/customXml" ds:itemID="{7B5CE2A4-55E7-4B1F-8E2B-F505477DE2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0fb0e4-6f95-4f64-8efb-58e3d90405c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B956CF8-B7B5-4777-974A-0DA10DDDD12A}">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2f0fb0e4-6f95-4f64-8efb-58e3d90405ce"/>
  </ds:schemaRefs>
</ds:datastoreItem>
</file>

<file path=customXml/itemProps4.xml><?xml version="1.0" encoding="utf-8"?>
<ds:datastoreItem xmlns:ds="http://schemas.openxmlformats.org/officeDocument/2006/customXml" ds:itemID="{025DC015-98EB-416D-A7F4-E7BE2599AB97}">
  <ds:schemaRefs>
    <ds:schemaRef ds:uri="http://schemas.microsoft.com/sharepoint/v3/contenttype/forms"/>
  </ds:schemaRefs>
</ds:datastoreItem>
</file>

<file path=customXml/itemProps5.xml><?xml version="1.0" encoding="utf-8"?>
<ds:datastoreItem xmlns:ds="http://schemas.openxmlformats.org/officeDocument/2006/customXml" ds:itemID="{247E455F-86F6-4917-90B3-0DF588A17D18}">
  <ds:schemaRefs>
    <ds:schemaRef ds:uri="http://schemas.microsoft.com/sharepoint/events"/>
  </ds:schemaRefs>
</ds:datastoreItem>
</file>

<file path=customXml/itemProps6.xml><?xml version="1.0" encoding="utf-8"?>
<ds:datastoreItem xmlns:ds="http://schemas.openxmlformats.org/officeDocument/2006/customXml" ds:itemID="{E14FB100-8105-48E4-BDB1-78C4C104EA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3</Pages>
  <Words>951</Words>
  <Characters>5423</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R16 BM for NR</vt:lpstr>
    </vt:vector>
  </TitlesOfParts>
  <Company/>
  <LinksUpToDate>false</LinksUpToDate>
  <CharactersWithSpaces>6362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R16 BM for NR</dc:title>
  <dc:subject/>
  <dc:creator>Qualcomm</dc:creator>
  <cp:keywords/>
  <dc:description/>
  <cp:lastModifiedBy>Yan Zhou</cp:lastModifiedBy>
  <cp:revision>7</cp:revision>
  <cp:lastPrinted>2019-09-26T18:16:00Z</cp:lastPrinted>
  <dcterms:created xsi:type="dcterms:W3CDTF">2020-02-14T00:23:00Z</dcterms:created>
  <dcterms:modified xsi:type="dcterms:W3CDTF">2020-02-15T01:00:00Z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0x010100B09692573C08054E936A1BBD3D3E084A</vt:lpwstr>
  </property>
  <property fmtid="{D5CDD505-2E9C-101B-9397-08002B2CF9AE}" pid="3" name="_dlc_DocIdItemGuid">
    <vt:lpwstr>2e853865-4905-4e87-ad2e-c6d2f68dfe91</vt:lpwstr>
  </property>
</Properties>
</file>